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IRN30A8AS00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30°, 130m, IP66/67, 90-240VAC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 effizienter Kühlkörper für max. LED-Lebensdauer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Mit integriertem 90-240VAC Netzgerät</w:t>
      </w:r>
    </w:p>
    <w:p>
      <w:pPr>
        <w:pStyle w:val="p2Style"/>
      </w:pPr>
      <w:r>
        <w:rPr>
          <w:rStyle w:val="textStyle"/>
        </w:rPr>
        <w:t xml:space="preserve">Lichtausbreitung: 30°</w:t>
      </w:r>
    </w:p>
    <w:p>
      <w:pPr>
        <w:pStyle w:val="p2Style"/>
      </w:pPr>
      <w:r>
        <w:rPr>
          <w:rStyle w:val="textStyle"/>
        </w:rPr>
        <w:t xml:space="preserve">Spektrale Emission: 850nmm</w:t>
      </w:r>
    </w:p>
    <w:p>
      <w:pPr>
        <w:pStyle w:val="p2Style"/>
      </w:pPr>
      <w:r>
        <w:rPr>
          <w:rStyle w:val="textStyle"/>
        </w:rPr>
        <w:t xml:space="preserve">Einstellbare Lichtintensität</w:t>
      </w:r>
    </w:p>
    <w:p>
      <w:pPr>
        <w:pStyle w:val="p2Style"/>
      </w:pPr>
      <w:r>
        <w:rPr>
          <w:rStyle w:val="textStyle"/>
        </w:rPr>
        <w:t xml:space="preserve">Integrierte, justierbare Fotozelle</w:t>
      </w:r>
    </w:p>
    <w:p>
      <w:pPr>
        <w:pStyle w:val="p2Style"/>
      </w:pPr>
      <w:r>
        <w:rPr>
          <w:rStyle w:val="textStyle"/>
        </w:rPr>
        <w:t xml:space="preserve">Relais-Eingang für externe Einschaltung</w:t>
      </w:r>
    </w:p>
    <w:p>
      <w:pPr>
        <w:pStyle w:val="p2Style"/>
      </w:pPr>
      <w:r>
        <w:rPr>
          <w:rStyle w:val="textStyle"/>
        </w:rPr>
        <w:t xml:space="preserve">Potenzialfreier Kontaktausgang für Tag&amp;Nacht-Kamera</w:t>
      </w:r>
    </w:p>
    <w:p>
      <w:pPr>
        <w:pStyle w:val="p2Style"/>
      </w:pPr>
      <w:r>
        <w:rPr>
          <w:rStyle w:val="textStyle"/>
        </w:rPr>
        <w:t xml:space="preserve">Geschützt gegen elektrostatische Entladungen</w:t>
      </w:r>
    </w:p>
    <w:p>
      <w:pPr>
        <w:pStyle w:val="p2Style"/>
      </w:pPr>
      <w:r>
        <w:rPr>
          <w:rStyle w:val="textStyle"/>
        </w:rPr>
        <w:t xml:space="preserve">Serienmäßig mit Halterung für Wandmontage</w:t>
      </w:r>
    </w:p>
    <w:p>
      <w:pPr>
        <w:pStyle w:val="p2Style"/>
      </w:pPr>
      <w:r>
        <w:rPr>
          <w:rStyle w:val="textStyle"/>
        </w:rPr>
        <w:t xml:space="preserve">Schutzart: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IRN30A8AS00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>&lt;p&gt;Aufgrund der Akquirierung von Videotec durch Motorola Solutions, können die Produkte von Videotec mit "Pelco" gebranded sein.&lt;/p&gt;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2024-03-28T08:25:21+00:00</dcterms:created>
  <dcterms:modified xsi:type="dcterms:W3CDTF">2024-03-28T08:25:21+00:00</dcterms:modified>
  <dc:title/>
  <dc:description/>
  <dc:subject/>
  <cp:keywords/>
  <cp:category/>
</cp:coreProperties>
</file>