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ST6000VX009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Festplatte, 3,5", SATA 6Gb/s, 6TB, 256MB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SkyHawk Serie für Überwachungslösungen</w:t>
      </w:r>
    </w:p>
    <w:p>
      <w:pPr>
        <w:pStyle w:val="p2Style"/>
      </w:pPr>
      <w:r>
        <w:rPr>
          <w:rStyle w:val="textStyle"/>
        </w:rPr>
        <w:t xml:space="preserve">Zuverlässige Leistung in DVR- und NVR-Systemen</w:t>
      </w:r>
    </w:p>
    <w:p>
      <w:pPr>
        <w:pStyle w:val="p2Style"/>
      </w:pPr>
      <w:r>
        <w:rPr>
          <w:rStyle w:val="textStyle"/>
        </w:rPr>
        <w:t xml:space="preserve">6 TB Kapazität, SATA mit 6 Gbits, 256MB Cache</w:t>
      </w:r>
    </w:p>
    <w:p>
      <w:pPr>
        <w:pStyle w:val="p2Style"/>
      </w:pPr>
      <w:r>
        <w:rPr>
          <w:rStyle w:val="textStyle"/>
        </w:rPr>
        <w:t xml:space="preserve">ImagePerfect firmware für 24/7 Dauerbetrieb</w:t>
      </w:r>
    </w:p>
    <w:p>
      <w:pPr>
        <w:pStyle w:val="p2Style"/>
      </w:pPr>
      <w:r>
        <w:rPr>
          <w:rStyle w:val="textStyle"/>
        </w:rPr>
        <w:t xml:space="preserve">Bis zu 64 unterstützte Kameras mit HD Stream</w:t>
      </w:r>
    </w:p>
    <w:p>
      <w:pPr>
        <w:pStyle w:val="p2Style"/>
      </w:pPr>
      <w:r>
        <w:rPr>
          <w:rStyle w:val="textStyle"/>
        </w:rPr>
        <w:t xml:space="preserve">Abgestimmt auf bis zu 90% schreiben</w:t>
      </w:r>
    </w:p>
    <w:p>
      <w:pPr>
        <w:pStyle w:val="p2Style"/>
      </w:pPr>
      <w:r>
        <w:rPr>
          <w:rStyle w:val="textStyle"/>
        </w:rPr>
        <w:t xml:space="preserve">Optimierte Leistung auch in RAID Umgebungen</w:t>
      </w:r>
    </w:p>
    <w:p>
      <w:pPr>
        <w:pStyle w:val="p2Style"/>
      </w:pPr>
      <w:r>
        <w:rPr>
          <w:rStyle w:val="textStyle"/>
        </w:rPr>
        <w:t xml:space="preserve">Für bis zu 16 Laufwerksschächte geeignet</w:t>
      </w:r>
    </w:p>
    <w:p>
      <w:pPr>
        <w:pStyle w:val="p2Style"/>
      </w:pPr>
      <w:r>
        <w:rPr>
          <w:rStyle w:val="textStyle"/>
        </w:rPr>
        <w:t xml:space="preserve">Sensor für Rotationsschwingungen</w:t>
      </w:r>
    </w:p>
    <w:p>
      <w:pPr>
        <w:pStyle w:val="p2Style"/>
      </w:pPr>
      <w:r>
        <w:rPr>
          <w:rStyle w:val="textStyle"/>
        </w:rPr>
        <w:t xml:space="preserve">Bis zu 1 Mio. Stunden MTBF</w:t>
      </w:r>
    </w:p>
    <w:p>
      <w:pPr>
        <w:pStyle w:val="p2Style"/>
      </w:pPr>
      <w:r>
        <w:rPr>
          <w:rStyle w:val="textStyle"/>
        </w:rPr>
        <w:t xml:space="preserve">Workload-Rate von 180 TB/Jahr</w:t>
      </w:r>
    </w:p>
    <w:p>
      <w:pPr>
        <w:pStyle w:val="p2Style"/>
      </w:pPr>
      <w:r>
        <w:rPr>
          <w:rStyle w:val="textStyle"/>
        </w:rPr>
        <w:t xml:space="preserve">Beschränkte 3-Jahres-Garantie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8719706028301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2026-11-03T00:26:41+00:00</dcterms:created>
  <dcterms:modified xsi:type="dcterms:W3CDTF">2026-11-03T00:26:41+00:00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