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DS-2DE4425IWG1-E(B)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 Kamera, 4MP, 4,8 - 120mm Brennweite, 25x optischer Zoom, Mic, IR,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Hohe Fokussiergeschwindigkeit dank selbstlernender Fokussiertechnologie sorgt jede Sekunde für ein klares Bild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1/2,8-Zoll-Progressive-Scan-CMOS-Sensor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25-facher optischer Zoom und 16-facher digitaler Zoom ermöglichen Nahaufnahmen über weitläufige Bereiche hinweg</w:t>
      </w:r>
    </w:p>
    <w:p>
      <w:pPr>
        <w:pStyle w:val="p2Style"/>
      </w:pPr>
      <w:r>
        <w:rPr>
          <w:rStyle w:val="textStyle"/>
        </w:rPr>
        <w:t xml:space="preserve">Umfassende Nachtsicht mit einer IR-Reichweite von bis zu 100 m</w:t>
      </w:r>
    </w:p>
    <w:p>
      <w:pPr>
        <w:pStyle w:val="p2Style"/>
      </w:pPr>
      <w:r>
        <w:rPr>
          <w:rStyle w:val="textStyle"/>
        </w:rPr>
        <w:t xml:space="preserve">Unterstützt die Anbindung an Hikvision-Netzwerklautsprecher und -Netzwerkmikrofone zur Audiowiedergabe</w:t>
      </w:r>
    </w:p>
    <w:p>
      <w:pPr>
        <w:pStyle w:val="p2Style"/>
      </w:pPr>
      <w:r>
        <w:rPr>
          <w:rStyle w:val="textStyle"/>
        </w:rPr>
        <w:t xml:space="preserve">Konzentriert sich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Verbessert die Wiedergabeeffizienz und ist kompatibel mit den AcuSeek- und AcuSearch-Technologien des NVR für den kombinierten Einsatz</w:t>
      </w:r>
    </w:p>
    <w:p>
      <w:pPr>
        <w:pStyle w:val="p2Style"/>
      </w:pPr>
      <w:r>
        <w:rPr>
          <w:rStyle w:val="textStyle"/>
        </w:rPr>
        <w:t xml:space="preserve">Unterstützt die Gesichtserfassung. Bis zu 5 Gesichter können gleichzeitig erfasst werden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Linear PCM,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33° - 1,4°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327002969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2026-10-31T01:22:38+00:00</dcterms:created>
  <dcterms:modified xsi:type="dcterms:W3CDTF">2026-10-31T01:22:38+00:00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