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D2124-VE RADAR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360°, 24GHz, zur Bereichsüberwachung,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Personenerkennungsbereich von 40.000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Geringer Nennstromverbrauch pro m²</w:t>
      </w:r>
    </w:p>
    <w:p>
      <w:pPr>
        <w:pStyle w:val="p2Style"/>
      </w:pPr>
      <w:r>
        <w:rPr>
          <w:rStyle w:val="textStyle"/>
        </w:rPr>
        <w:t xml:space="preserve">Funktioniert mit AXIS Q6225-LE PTZ Camera</w:t>
      </w:r>
    </w:p>
    <w:p>
      <w:pPr>
        <w:pStyle w:val="p2Style"/>
      </w:pPr>
      <w:r>
        <w:rPr>
          <w:rStyle w:val="textStyle"/>
        </w:rPr>
        <w:t xml:space="preserve">Optionale Double-Knock-Funktion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2026-10-15T19:55:05+00:00</dcterms:created>
  <dcterms:modified xsi:type="dcterms:W3CDTF">2026-10-15T19:55:05+00:00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