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247205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ARGO200DH-TH 300/35 110VAC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Edelstahl Positioniersystem, 2MP, 32x optischer Zoom, Thermalkamera, 384x288, 35mm Brennweite, 25Hz, integrierter Wischer, AISI 316L, IP66/67,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 Konstruktion aus Edelstahl AISI 316L</w:t>
      </w:r>
    </w:p>
    <w:p>
      <w:pPr>
        <w:pStyle w:val="p2Style"/>
      </w:pPr>
      <w:r>
        <w:rPr>
          <w:rStyle w:val="textStyle"/>
        </w:rPr>
        <w:t xml:space="preserve">„Top-Mount“-System</w:t>
      </w:r>
    </w:p>
    <w:p>
      <w:pPr>
        <w:pStyle w:val="p2Style"/>
      </w:pPr>
      <w:r>
        <w:rPr>
          <w:rStyle w:val="textStyle"/>
        </w:rPr>
        <w:t xml:space="preserve">Dynamikbereich für zuverlässige Detailerfassung bei Überbelichtung.</w:t>
      </w:r>
    </w:p>
    <w:p>
      <w:pPr>
        <w:pStyle w:val="p2Style"/>
      </w:pPr>
      <w:r>
        <w:rPr>
          <w:rStyle w:val="textStyle"/>
        </w:rPr>
        <w:t xml:space="preserve">Max. Auflösung 2 Megapixel (1920 x 1080)</w:t>
      </w:r>
    </w:p>
    <w:p>
      <w:pPr>
        <w:pStyle w:val="p2Style"/>
      </w:pPr>
      <w:r>
        <w:rPr>
          <w:rStyle w:val="textStyle"/>
        </w:rPr>
        <w:t xml:space="preserve">32-facher optischer Zoom (4,44 bis 142,6 mm)</w:t>
      </w:r>
    </w:p>
    <w:p>
      <w:pPr>
        <w:pStyle w:val="p2Style"/>
      </w:pPr>
      <w:r>
        <w:rPr>
          <w:rStyle w:val="textStyle"/>
        </w:rPr>
        <w:t xml:space="preserve">H.265, H.264, MJPEG-Codec, Mehrfach-Streaming</w:t>
      </w:r>
    </w:p>
    <w:p>
      <w:pPr>
        <w:pStyle w:val="p2Style"/>
      </w:pPr>
      <w:r>
        <w:rPr>
          <w:rStyle w:val="textStyle"/>
        </w:rPr>
        <w:t xml:space="preserve">Zwei Versionen der Wärmebildkamera: 300 (Auflösung 384 × 288) oder 600 (Auflösung 640 × 480)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Anti-Korrosion, Edelstahlgehäuse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7710010026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ARGO200SH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 für PTX200 Positioniersysteme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Positioniersysteme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2026-10-23T20:40:27+00:00</dcterms:created>
  <dcterms:modified xsi:type="dcterms:W3CDTF">2026-10-23T20:40:27+00:00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