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DCX5000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PTZ Kamera, 2MP, 30x optischer Zoom, für den Einsatz in maritimen / aggressiven Umgebungen,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Umgebungen.</w:t>
      </w:r>
    </w:p>
    <w:p>
      <w:pPr>
        <w:pStyle w:val="p2Style"/>
      </w:pPr>
      <w:r>
        <w:rPr>
          <w:rStyle w:val="textStyle"/>
        </w:rPr>
        <w:t xml:space="preserve">Wetterfest gemäß Schutzklasse IP67.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Lichtverhältnissen.</w:t>
      </w:r>
    </w:p>
    <w:p>
      <w:pPr>
        <w:pStyle w:val="p2Style"/>
      </w:pPr>
      <w:r>
        <w:rPr>
          <w:rStyle w:val="textStyle"/>
        </w:rPr>
        <w:t xml:space="preserve">30-facher optischer Zoom, der Personen in einer Entfernung von bis zu 183 m klar identifiziert.</w:t>
      </w:r>
    </w:p>
    <w:p>
      <w:pPr>
        <w:pStyle w:val="p2Style"/>
      </w:pPr>
      <w:r>
        <w:rPr>
          <w:rStyle w:val="textStyle"/>
        </w:rPr>
        <w:t xml:space="preserve">Dynamikbereich von 120 dB für die zuverlässige Erfassung von Details in Situationen mit Überbelichtung.</w:t>
      </w:r>
    </w:p>
    <w:p>
      <w:pPr>
        <w:pStyle w:val="p2Style"/>
      </w:pPr>
      <w:r>
        <w:rPr>
          <w:rStyle w:val="textStyle"/>
        </w:rPr>
        <w:t xml:space="preserve">Smart Streaming, IDNR und H.265 reduzieren die Bitrate um bis zu 80 %.</w:t>
      </w:r>
    </w:p>
    <w:p>
      <w:pPr>
        <w:pStyle w:val="p2Style"/>
      </w:pPr>
      <w:r>
        <w:rPr>
          <w:rStyle w:val="textStyle"/>
        </w:rPr>
        <w:t xml:space="preserve">Einfache Befestigung und 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DCX5000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2026-09-01T23:49:27+00:00</dcterms:created>
  <dcterms:modified xsi:type="dcterms:W3CDTF">2026-09-01T23:49:27+00:00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