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DCA-01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weiß, für 15"-27" Displays mit bis zu 8kg, VESA 75x75 und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15″–27″ Monitore bis zu 8kg</w:t>
      </w:r>
    </w:p>
    <w:p>
      <w:pPr>
        <w:pStyle w:val="p2Style"/>
      </w:pPr>
      <w:r>
        <w:rPr>
          <w:rStyle w:val="textStyle"/>
        </w:rPr>
        <w:t xml:space="preserve">VESA 75×75 und 100×100mm</w:t>
      </w:r>
    </w:p>
    <w:p>
      <w:pPr>
        <w:pStyle w:val="p2Style"/>
      </w:pPr>
      <w:r>
        <w:rPr>
          <w:rStyle w:val="textStyle"/>
        </w:rPr>
        <w:t xml:space="preserve">Neigung, Drehung und Rotation einstellbar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Klemmhalterung</w:t>
      </w:r>
    </w:p>
    <w:p>
      <w:pPr>
        <w:pStyle w:val="p2Style"/>
      </w:pPr>
      <w:r>
        <w:rPr>
          <w:rStyle w:val="textStyle"/>
        </w:rPr>
        <w:t xml:space="preserve">Sauberes weißes Finish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2026-09-25T17:46:43+00:00</dcterms:created>
  <dcterms:modified xsi:type="dcterms:W3CDTF">2026-09-25T17:46:43+00:00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