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HM500A-XPETDL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Expert Lizenz für Husky M500A, inkl. Care Plus,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Fortschrittliche, interaktive Überwachung</w:t>
      </w:r>
    </w:p>
    <w:p>
      <w:pPr>
        <w:pStyle w:val="p2Style"/>
      </w:pPr>
      <w:r>
        <w:rPr>
          <w:rStyle w:val="textStyle"/>
        </w:rPr>
        <w:t xml:space="preserve">Einfach bereitzustellen</w:t>
      </w:r>
    </w:p>
    <w:p>
      <w:pPr>
        <w:pStyle w:val="p2Style"/>
      </w:pPr>
      <w:r>
        <w:rPr>
          <w:rStyle w:val="textStyle"/>
        </w:rPr>
        <w:t xml:space="preserve">Einfach zu erweitern</w:t>
      </w:r>
    </w:p>
    <w:p>
      <w:pPr>
        <w:pStyle w:val="p2Style"/>
      </w:pPr>
      <w:r>
        <w:rPr>
          <w:rStyle w:val="textStyle"/>
        </w:rPr>
        <w:t xml:space="preserve">Automatische Kameraerkennung</w:t>
      </w:r>
    </w:p>
    <w:p>
      <w:pPr>
        <w:pStyle w:val="p2Style"/>
      </w:pPr>
      <w:r>
        <w:rPr>
          <w:rStyle w:val="textStyle"/>
        </w:rPr>
        <w:t xml:space="preserve">Skalierbarkeit mit Milestone Interconnect</w:t>
      </w:r>
    </w:p>
    <w:p>
      <w:pPr>
        <w:pStyle w:val="p2Style"/>
      </w:pPr>
      <w:r>
        <w:rPr>
          <w:rStyle w:val="textStyle"/>
        </w:rPr>
        <w:t xml:space="preserve">Benutzerverwaltung</w:t>
      </w:r>
    </w:p>
    <w:p>
      <w:pPr>
        <w:pStyle w:val="p2Style"/>
      </w:pPr>
      <w:r>
        <w:rPr>
          <w:rStyle w:val="textStyle"/>
        </w:rPr>
        <w:t xml:space="preserve">Remote-Überwachung mit Milestone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HM500A-XPETDL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2026-10-19T12:36:09+00:00</dcterms:created>
  <dcterms:modified xsi:type="dcterms:W3CDTF">2026-10-19T12:36:09+00:00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