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DS-2CD2746G3-IPTRZS2UY/SL(2812)BLACK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PTRZ Dome Kamera, 4MP, 2,8-12mm, AcuSense 3.0, DarkFighter, Infrarot, Mic, IP67, IK10,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Motorisierte Schwenk-, Neige-, Dreh- und Zoomfunktionen für einfache Installation und Überwachung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„Powered by DarkFighter“</w:t>
      </w:r>
    </w:p>
    <w:p>
      <w:pPr>
        <w:pStyle w:val="p2Style"/>
      </w:pPr>
      <w:r>
        <w:rPr>
          <w:rStyle w:val="textStyle"/>
        </w:rPr>
        <w:t xml:space="preserve">HikAI-ISP für hervorragende Rauschunterdrückung</w:t>
      </w:r>
    </w:p>
    <w:p>
      <w:pPr>
        <w:pStyle w:val="p2Style"/>
      </w:pPr>
      <w:r>
        <w:rPr>
          <w:rStyle w:val="textStyle"/>
        </w:rPr>
        <w:t xml:space="preserve">Kristallklarer Ton dank integriertem Dual-Mikrofon-Array (-2U) und Smart-PA-Lautsprecher</w:t>
      </w:r>
    </w:p>
    <w:p>
      <w:pPr>
        <w:pStyle w:val="p2Style"/>
      </w:pPr>
      <w:r>
        <w:rPr>
          <w:rStyle w:val="textStyle"/>
        </w:rPr>
        <w:t xml:space="preserve">Aktives Blitzlicht und akustischer Alarm (/SL: weißes Licht, /SRB: rotes und blaues Licht)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Deep-Learning-Technologie</w:t>
      </w:r>
    </w:p>
    <w:p>
      <w:pPr>
        <w:pStyle w:val="p2Style"/>
      </w:pPr>
      <w:r>
        <w:rPr>
          <w:rStyle w:val="textStyle"/>
        </w:rPr>
        <w:t xml:space="preserve">Korrosionsbeständiges Design (NEMA 4X), höhere Zuverlässigkeit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Klare Bildgebung bei starkem Gegenlicht dank 130-dB-True-WDR-Technologie</w:t>
      </w:r>
    </w:p>
    <w:p>
      <w:pPr>
        <w:pStyle w:val="p2Style"/>
      </w:pPr>
      <w:r>
        <w:rPr>
          <w:rStyle w:val="textStyle"/>
        </w:rPr>
        <w:t xml:space="preserve">Manipulationssichere und umweltfreundliche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311334525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2026-07-21T05:56:33+00:00</dcterms:created>
  <dcterms:modified xsi:type="dcterms:W3CDTF">2026-07-21T05:56:33+00:00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