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DS-2CD2746G3-IPTRZS2UY/SL(2.8-12mm)O-STD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 Kamera, 4MP, 2,8-12mm, AcuSense 3.0, DarkFighter, Infrarot, Mic,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(-2U) und Smart-PA-Lautsprecher</w:t>
      </w:r>
    </w:p>
    <w:p>
      <w:pPr>
        <w:pStyle w:val="p2Style"/>
      </w:pPr>
      <w:r>
        <w:rPr>
          <w:rStyle w:val="textStyle"/>
        </w:rPr>
        <w:t xml:space="preserve">Aktives Blitzlicht und akustischer Alarm (/SL: weißes Licht, /SRB: rotes und blaues Licht)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Deep-Learning-Technologie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Klare Bildgebung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2026-09-04T08:48:21+00:00</dcterms:created>
  <dcterms:modified xsi:type="dcterms:W3CDTF">2026-09-04T08:48:21+00:00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