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246910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DS-7732NXI-K4(E)(STD)/IO16+9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32 IP Kanäle, AcuSense, AcuSearch, 4x SATA, H.265+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Lüfter mit automatischer Drehzahlregelung sind auf leisen Betrieb und Energieeinsparung ausgelegt</w:t>
      </w:r>
    </w:p>
    <w:p>
      <w:pPr>
        <w:pStyle w:val="p2Style"/>
      </w:pPr>
      <w:r>
        <w:rPr>
          <w:rStyle w:val="textStyle"/>
        </w:rPr>
        <w:t xml:space="preserve">Einsatz der Hikvision AcuSense-Technologie zur Minimierung des manuellen Aufwands und der Sicherheitskosten</w:t>
      </w:r>
    </w:p>
    <w:p>
      <w:pPr>
        <w:pStyle w:val="p2Style"/>
      </w:pPr>
      <w:r>
        <w:rPr>
          <w:rStyle w:val="textStyle"/>
        </w:rPr>
        <w:t xml:space="preserve">Effiziente Wiedergabe mit AcuSearch-Technologie</w:t>
      </w:r>
    </w:p>
    <w:p>
      <w:pPr>
        <w:pStyle w:val="p2Style"/>
      </w:pPr>
      <w:r>
        <w:rPr>
          <w:rStyle w:val="textStyle"/>
        </w:rPr>
        <w:t xml:space="preserve">Präziser Perimeterschutz reduziert Fehlalarme effektiv</w:t>
      </w:r>
    </w:p>
    <w:p>
      <w:pPr>
        <w:pStyle w:val="p2Style"/>
      </w:pPr>
      <w:r>
        <w:rPr>
          <w:rStyle w:val="textStyle"/>
        </w:rPr>
        <w:t xml:space="preserve">Automatische Verbindung und Konfiguration von Kameras</w:t>
      </w:r>
    </w:p>
    <w:p>
      <w:pPr>
        <w:pStyle w:val="p2Style"/>
      </w:pPr>
      <w:r>
        <w:rPr>
          <w:rStyle w:val="textStyle"/>
        </w:rPr>
        <w:t xml:space="preserve">Bis zu 32 IP-Kamera-Eingänge</w:t>
      </w:r>
    </w:p>
    <w:p>
      <w:pPr>
        <w:pStyle w:val="p2Style"/>
      </w:pPr>
      <w:r>
        <w:rPr>
          <w:rStyle w:val="textStyle"/>
        </w:rPr>
        <w:t xml:space="preserve">Videoformate H.265+/H.265/H.264+/H.264</w:t>
      </w:r>
    </w:p>
    <w:p>
      <w:pPr>
        <w:pStyle w:val="p2Style"/>
      </w:pPr>
      <w:r>
        <w:rPr>
          <w:rStyle w:val="textStyle"/>
        </w:rPr>
        <w:t xml:space="preserve">Dekodierungskapazität von bis zu 3 Kanälen mit 12 MP, 5 Kanälen mit 8 MP, 10 Kanälen mit 4 MP oder 20 Kanälen mit 2 MP</w:t>
      </w:r>
    </w:p>
    <w:p>
      <w:pPr>
        <w:pStyle w:val="p2Style"/>
      </w:pPr>
      <w:r>
        <w:rPr>
          <w:rStyle w:val="textStyle"/>
        </w:rPr>
        <w:t xml:space="preserve">Eingangsbandbreite von bis zu 256 Mbit/s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G.711a, G.711u,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Gesichtserkennung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303623343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2026-10-19T06:50:47+00:00</dcterms:created>
  <dcterms:modified xsi:type="dcterms:W3CDTF">2026-10-19T06:50:47+00:00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