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DS-D6043UH-DP(O-STD)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43-Zoll-Digital-Sinage Board, 3840x2160 Auflösung, 4-Core A55 SOC, 4GB RAM, Android 13, 3x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aus Kunststoff, schlanker Rahmen und All-in-One-Design.</w:t>
      </w:r>
    </w:p>
    <w:p>
      <w:pPr>
        <w:pStyle w:val="p2Style"/>
      </w:pPr>
      <w:r>
        <w:rPr>
          <w:rStyle w:val="textStyle"/>
        </w:rPr>
        <w:t xml:space="preserve">Exquisites Bild, industrielles A+-Panel, automatische Farbanpassung und Bildverbesserungs-Engine.</w:t>
      </w:r>
    </w:p>
    <w:p>
      <w:pPr>
        <w:pStyle w:val="p2Style"/>
      </w:pPr>
      <w:r>
        <w:rPr>
          <w:rStyle w:val="textStyle"/>
        </w:rPr>
        <w:t xml:space="preserve">Vielfältige Medieninhalte, statische und dynamische Inhalte, darunter Bilder, Audio, Video, Lauftexte, PDF-Dateien, Webseiten, Live-</w:t>
      </w:r>
    </w:p>
    <w:p>
      <w:pPr>
        <w:pStyle w:val="p2Style"/>
      </w:pPr>
      <w:r>
        <w:rPr>
          <w:rStyle w:val="textStyle"/>
        </w:rPr>
        <w:t xml:space="preserve">Videos, Nummernaufrufe, Pop-up-Bilder usw.</w:t>
      </w:r>
    </w:p>
    <w:p>
      <w:pPr>
        <w:pStyle w:val="p2Style"/>
      </w:pPr>
      <w:r>
        <w:rPr>
          <w:rStyle w:val="textStyle"/>
        </w:rPr>
        <w:t xml:space="preserve">Flexible Programmplanung, freie Zeitpläne und gebietsbezogene Wiedergabe verschiedener Inhalte sowie variable Wiedergabemodi: Wiedergabe nach Tag,</w:t>
      </w:r>
    </w:p>
    <w:p>
      <w:pPr>
        <w:pStyle w:val="p2Style"/>
      </w:pPr>
      <w:r>
        <w:rPr>
          <w:rStyle w:val="textStyle"/>
        </w:rPr>
        <w:t xml:space="preserve">Wiedergabe nach Woche, Endlosschleife, benutzerdefinierte Wiedergabe usw.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317601559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2026-09-04T07:49:51+00:00</dcterms:created>
  <dcterms:modified xsi:type="dcterms:W3CDTF">2026-09-04T07:49:51+00:00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