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DS-D5227F3-1P0SV/D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27-Zoll-VA-Display, 1920x1080 Auflösung, integrierter 16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 x 1080 (Seitenverhältnis 16:9)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Maximal 16 Kanäle für die Videodekodierung</w:t>
      </w:r>
    </w:p>
    <w:p>
      <w:pPr>
        <w:pStyle w:val="p2Style"/>
      </w:pPr>
      <w:r>
        <w:rPr>
          <w:rStyle w:val="textStyle"/>
        </w:rPr>
        <w:t xml:space="preserve">1-Bildschirm-Layout unterstützt max.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2026-07-21T05:30:43+00:00</dcterms:created>
  <dcterms:modified xsi:type="dcterms:W3CDTF">2026-07-21T05:30:43+00:00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