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XNV-A9084RS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Edelstahlausführung Tag/Nacht, 3840x2160, Wisenet 9, 4,4-9,3mm, IR, PoE, IP68,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Bildauflösung</w:t>
      </w:r>
    </w:p>
    <w:p>
      <w:pPr>
        <w:pStyle w:val="p2Style"/>
      </w:pPr>
      <w:r>
        <w:rPr>
          <w:rStyle w:val="textStyle"/>
        </w:rPr>
        <w:t xml:space="preserve">4,4–9,3 mm Brennweite</w:t>
      </w:r>
    </w:p>
    <w:p>
      <w:pPr>
        <w:pStyle w:val="p2Style"/>
      </w:pPr>
      <w:r>
        <w:rPr>
          <w:rStyle w:val="textStyle"/>
        </w:rPr>
        <w:t xml:space="preserve">50m IR-Reichweite</w:t>
      </w:r>
    </w:p>
    <w:p>
      <w:pPr>
        <w:pStyle w:val="p2Style"/>
      </w:pPr>
      <w:r>
        <w:rPr>
          <w:rStyle w:val="textStyle"/>
        </w:rPr>
        <w:t xml:space="preserve">Zertifiziert nach IP68, IK10 und NSF/ANSI 169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 Shot und Farbattribute</w:t>
      </w:r>
    </w:p>
    <w:p>
      <w:pPr>
        <w:pStyle w:val="p2Style"/>
      </w:pPr>
      <w:r>
        <w:rPr>
          <w:rStyle w:val="textStyle"/>
        </w:rPr>
        <w:t xml:space="preserve">Dynamische Privatsphärenmaskierung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XNV-A9084RS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2026-10-16T03:01:15+00:00</dcterms:created>
  <dcterms:modified xsi:type="dcterms:W3CDTF">2026-10-16T03:01:15+00:00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