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XNV-A6016R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3mm, IR, PoE, IP66,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Fix Dome Kamera</w:t>
      </w:r>
    </w:p>
    <w:p>
      <w:pPr>
        <w:pStyle w:val="p2Style"/>
      </w:pPr>
      <w:r>
        <w:rPr>
          <w:rStyle w:val="textStyle"/>
        </w:rPr>
        <w:t xml:space="preserve">2MP Bildauflösung</w:t>
      </w:r>
    </w:p>
    <w:p>
      <w:pPr>
        <w:pStyle w:val="p2Style"/>
      </w:pPr>
      <w:r>
        <w:rPr>
          <w:rStyle w:val="textStyle"/>
        </w:rPr>
        <w:t xml:space="preserve">3mm Brennweite</w:t>
      </w:r>
    </w:p>
    <w:p>
      <w:pPr>
        <w:pStyle w:val="p2Style"/>
      </w:pPr>
      <w:r>
        <w:rPr>
          <w:rStyle w:val="textStyle"/>
        </w:rPr>
        <w:t xml:space="preserve">25m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Kompakte Bauweise (ø 120 × 65,5 mm) für einfache</w:t>
      </w:r>
    </w:p>
    <w:p>
      <w:pPr>
        <w:pStyle w:val="p2Style"/>
      </w:pPr>
      <w:r>
        <w:rPr>
          <w:rStyle w:val="textStyle"/>
        </w:rPr>
        <w:t xml:space="preserve">Installation und unauffälliges Design</w:t>
      </w:r>
    </w:p>
    <w:p>
      <w:pPr>
        <w:pStyle w:val="p2Style"/>
      </w:pPr>
      <w:r>
        <w:rPr>
          <w:rStyle w:val="textStyle"/>
        </w:rPr>
        <w:t xml:space="preserve">Analyseereignisse, Business Intelligence auf Basis</w:t>
      </w:r>
    </w:p>
    <w:p>
      <w:pPr>
        <w:pStyle w:val="p2Style"/>
      </w:pPr>
      <w:r>
        <w:rPr>
          <w:rStyle w:val="textStyle"/>
        </w:rPr>
        <w:t xml:space="preserve">einer KI-Engine</w:t>
      </w:r>
    </w:p>
    <w:p>
      <w:pPr>
        <w:pStyle w:val="p2Style"/>
      </w:pPr>
      <w:r>
        <w:rPr>
          <w:rStyle w:val="textStyle"/>
        </w:rPr>
        <w:t xml:space="preserve">DPM (Dynamic Privacy Masking) zum Schutz der Privatsphäre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XNV-A6016R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2026-08-31T01:09:11+00:00</dcterms:created>
  <dcterms:modified xsi:type="dcterms:W3CDTF">2026-08-31T01:09:11+00:00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