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19" Client K104R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UDIMM RAM, Intel Core i7, 2x 500GB SSD NVME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1HE</w:t>
      </w:r>
    </w:p>
    <w:p>
      <w:pPr>
        <w:pStyle w:val="p2Style"/>
      </w:pPr>
      <w:r>
        <w:rPr>
          <w:rStyle w:val="textStyle"/>
        </w:rPr>
        <w:t xml:space="preserve">Abmessungen : BxTxH : 438 x 550 x 43mm</w:t>
      </w:r>
    </w:p>
    <w:p>
      <w:pPr>
        <w:pStyle w:val="p2Style"/>
      </w:pPr>
      <w:r>
        <w:rPr>
          <w:rStyle w:val="textStyle"/>
        </w:rPr>
        <w:t xml:space="preserve">CPU : Intel® Core i7</w:t>
      </w:r>
    </w:p>
    <w:p>
      <w:pPr>
        <w:pStyle w:val="p2Style"/>
      </w:pPr>
      <w:r>
        <w:rPr>
          <w:rStyle w:val="textStyle"/>
        </w:rPr>
        <w:t xml:space="preserve">RAM : 16 GB DDR5 UDIMM</w:t>
      </w:r>
    </w:p>
    <w:p>
      <w:pPr>
        <w:pStyle w:val="p2Style"/>
      </w:pPr>
      <w:r>
        <w:rPr>
          <w:rStyle w:val="textStyle"/>
        </w:rPr>
        <w:t xml:space="preserve">SSD : 2x 500GB SSD NVME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438,5x43,2x550mm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2026-09-29T05:53:10+00:00</dcterms:created>
  <dcterms:modified xsi:type="dcterms:W3CDTF">2026-09-29T05:53:10+00:00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