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SX400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Fernüberwachungssystem, 12,5 - 400 mm Brennweite, 32x optischer Zoom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Gigantischer 32x Zoom (optisch)</w:t>
      </w:r>
    </w:p>
    <w:p>
      <w:pPr>
        <w:pStyle w:val="p2Style"/>
      </w:pPr>
      <w:r>
        <w:rPr>
          <w:rStyle w:val="textStyle"/>
        </w:rPr>
        <w:t xml:space="preserve">Neuartige Bildstabilisierung</w:t>
      </w:r>
    </w:p>
    <w:p>
      <w:pPr>
        <w:pStyle w:val="p2Style"/>
      </w:pPr>
      <w:r>
        <w:rPr>
          <w:rStyle w:val="textStyle"/>
        </w:rPr>
        <w:t xml:space="preserve">Keramiklager minimieren Reibung</w:t>
      </w:r>
    </w:p>
    <w:p>
      <w:pPr>
        <w:pStyle w:val="p2Style"/>
      </w:pPr>
      <w:r>
        <w:rPr>
          <w:rStyle w:val="textStyle"/>
        </w:rPr>
        <w:t xml:space="preserve">Hochgeschwindigkeits-Autofokus</w:t>
      </w:r>
    </w:p>
    <w:p>
      <w:pPr>
        <w:pStyle w:val="p2Style"/>
      </w:pPr>
      <w:r>
        <w:rPr>
          <w:rStyle w:val="textStyle"/>
        </w:rPr>
        <w:t xml:space="preserve">Geringes Gewicht dank Rear-Focus Mechanik</w:t>
      </w:r>
    </w:p>
    <w:p>
      <w:pPr>
        <w:pStyle w:val="p2Style"/>
      </w:pPr>
      <w:r>
        <w:rPr>
          <w:rStyle w:val="textStyle"/>
        </w:rPr>
        <w:t xml:space="preserve">Hervorragende Lichtempfindlichkeit</w:t>
      </w:r>
    </w:p>
    <w:p>
      <w:pPr>
        <w:pStyle w:val="p2Style"/>
      </w:pPr>
      <w:r>
        <w:rPr>
          <w:rStyle w:val="textStyle"/>
        </w:rPr>
        <w:t xml:space="preserve">Eingebaute Fog- und Heat Haze-Reduktion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12,5 - 400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Nennformat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2026-06-13T00:43:51+00:00</dcterms:created>
  <dcterms:modified xsi:type="dcterms:W3CDTF">2026-06-13T00:43:51+00:00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