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WV-U21501-V3L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HDMI Ausgang</w:t>
      </w:r>
    </w:p>
    <w:p>
      <w:pPr>
        <w:pStyle w:val="p2Style"/>
      </w:pPr>
      <w:r>
        <w:rPr>
          <w:rStyle w:val="textStyle"/>
        </w:rPr>
        <w:t xml:space="preserve">integrierte Mikro mit Audioaufzeichnung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(28m)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 x 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WV-U21501-V3L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2026-07-27T03:32:48+00:00</dcterms:created>
  <dcterms:modified xsi:type="dcterms:W3CDTF">2026-07-27T03:32:48+00:00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