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244550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iDS-2CD7A46G2/P-IZHSY(2.8-12mm)(O-STD)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Bullet Kamera, 4MP, 2,8-12mm, DarkFighter, DeepinView, Infrarot, IP67, IK10,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4 MP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dank DarkFighter 2.0-Technologie</w:t>
      </w:r>
    </w:p>
    <w:p>
      <w:pPr>
        <w:pStyle w:val="p2Style"/>
      </w:pPr>
      <w:r>
        <w:rPr>
          <w:rStyle w:val="textStyle"/>
        </w:rPr>
        <w:t xml:space="preserve">Klare Bildgebung bei starkem Gegenlicht dank 150 dB AWDR-Technologie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 zur Einsparung von Bandbreite und Speicherplatz</w:t>
      </w:r>
    </w:p>
    <w:p>
      <w:pPr>
        <w:pStyle w:val="p2Style"/>
      </w:pPr>
      <w:r>
        <w:rPr>
          <w:rStyle w:val="textStyle"/>
        </w:rPr>
        <w:t xml:space="preserve">5 Streams für eine Vielzahl von Anwendungsbereichen</w:t>
      </w:r>
    </w:p>
    <w:p>
      <w:pPr>
        <w:pStyle w:val="p2Style"/>
      </w:pPr>
      <w:r>
        <w:rPr>
          <w:rStyle w:val="textStyle"/>
        </w:rPr>
        <w:t xml:space="preserve">Wasser- und staubgeschützt (IP67), vandalismussicher (IK10) und korrosionsbeständig (NEMA 4X, optional)</w:t>
      </w:r>
    </w:p>
    <w:p>
      <w:pPr>
        <w:pStyle w:val="p2Style"/>
      </w:pPr>
      <w:r>
        <w:rPr>
          <w:rStyle w:val="textStyle"/>
        </w:rPr>
        <w:t xml:space="preserve">Hohe Bildrate, bis zu 2 MP bei 120 fps und 4 MP bei 60 fps</w:t>
      </w:r>
    </w:p>
    <w:p>
      <w:pPr>
        <w:pStyle w:val="p2Style"/>
      </w:pPr>
      <w:r>
        <w:rPr>
          <w:rStyle w:val="textStyle"/>
        </w:rPr>
        <w:t xml:space="preserve">Integrierte Heizung für klare Bilder bei Regen oder Schnee</w:t>
      </w:r>
    </w:p>
    <w:p>
      <w:pPr>
        <w:pStyle w:val="p2Style"/>
      </w:pPr>
      <w:r>
        <w:rPr>
          <w:rStyle w:val="textStyle"/>
        </w:rPr>
        <w:t xml:space="preserve">Integrierter G-Sensor zur Erkennung von Erschütterungen</w:t>
      </w:r>
    </w:p>
    <w:p>
      <w:pPr>
        <w:pStyle w:val="p2Style"/>
      </w:pPr>
      <w:r>
        <w:rPr>
          <w:rStyle w:val="textStyle"/>
        </w:rPr>
        <w:t xml:space="preserve">Integrierter Leistungsmesser für historische Leistungsstatistiken</w:t>
      </w:r>
    </w:p>
    <w:p>
      <w:pPr>
        <w:pStyle w:val="p2Style"/>
      </w:pPr>
      <w:r>
        <w:rPr>
          <w:rStyle w:val="textStyle"/>
        </w:rPr>
        <w:t xml:space="preserve">Kennzeichenerkennung und Fahrzeugattribut-Erkennung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23,8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0,0008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311327485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DeepinView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2026-06-06T02:10:41+00:00</dcterms:created>
  <dcterms:modified xsi:type="dcterms:W3CDTF">2026-06-06T02:10:41+00:00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