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A4610 NETWORK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RFID-Kartenleser, IP-Konnektivität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Schnittstelle für einen Zugang über IP</w:t>
      </w:r>
    </w:p>
    <w:p>
      <w:pPr>
        <w:pStyle w:val="p2Style"/>
      </w:pPr>
      <w:r>
        <w:rPr>
          <w:rStyle w:val="textStyle"/>
        </w:rPr>
        <w:t xml:space="preserve">Für die einfache Installation an Pfosten entwickelt</w:t>
      </w:r>
    </w:p>
    <w:p>
      <w:pPr>
        <w:pStyle w:val="p2Style"/>
      </w:pPr>
      <w:r>
        <w:rPr>
          <w:rStyle w:val="textStyle"/>
        </w:rPr>
        <w:t xml:space="preserve">Unterstützt RFID-Karten und -Schlüsselanhänger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textStyle"/>
        </w:rPr>
        <w:t xml:space="preserve">Problemlose Installation und Skalierung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iCLASS, Mifare Classic, Mifare DESFire EV2, Mifare DESFire EV3, Mifare Plus (Level 1)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TA4601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Montage Kit, für AXIS A4612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TA4602 INSTALLATION BACK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 Kit, für AXIS A4612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2026-07-19T08:28:54+00:00</dcterms:created>
  <dcterms:modified xsi:type="dcterms:W3CDTF">2026-07-19T08:28:54+00:00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