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A4610 NETWORK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RFID-Kartenleser, IP-Konnektivität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Schnittstelle für einen Zugang über IP</w:t>
      </w:r>
    </w:p>
    <w:p>
      <w:pPr>
        <w:pStyle w:val="p2Style"/>
      </w:pPr>
      <w:r>
        <w:rPr>
          <w:rStyle w:val="textStyle"/>
        </w:rPr>
        <w:t xml:space="preserve">Für die einfache Installation an Pfosten entwickelt</w:t>
      </w:r>
    </w:p>
    <w:p>
      <w:pPr>
        <w:pStyle w:val="p2Style"/>
      </w:pPr>
      <w:r>
        <w:rPr>
          <w:rStyle w:val="textStyle"/>
        </w:rPr>
        <w:t xml:space="preserve">Unterstützt RFID-Karten und -Schlüsselanhänger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Problemlose Installation und Skalierung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iCLASS, Mifare Classic, Mifare DESFire EV2, Mifare DESFire EV3, Mifare Plus (Level 1)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TA4601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TA4602 INSTALLATION BACK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2026-06-04T02:48:40+00:00</dcterms:created>
  <dcterms:modified xsi:type="dcterms:W3CDTF">2026-06-04T02:48:40+00:00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