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 MM F1.8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20° </w:t>
      </w:r>
    </w:p>
    <w:p>
      <w:pPr>
        <w:pStyle w:val="p2Style"/>
      </w:pPr>
      <w:r>
        <w:rPr>
          <w:rStyle w:val="textStyle"/>
        </w:rPr>
        <w:t xml:space="preserve">Blende 1,8 </w:t>
      </w:r>
    </w:p>
    <w:p>
      <w:pPr>
        <w:pStyle w:val="p2Style"/>
      </w:pPr>
      <w:r>
        <w:rPr>
          <w:rStyle w:val="textStyle"/>
        </w:rPr>
        <w:t xml:space="preserve">Brennweite 16mm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2026-06-03T19:09:21+00:00</dcterms:created>
  <dcterms:modified xsi:type="dcterms:W3CDTF">2026-06-03T19:09:21+00:00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