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242105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DS-2SE3C410MWG-E/14(2.8mm)(O-STD)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TandemVu, 4MP, 4x optischer Zoom, 4MP Bullet, Weißlicht, IR, Darkfighter,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Erfasst einen großen Bereich und großartige Details gleichzeitig</w:t>
      </w:r>
    </w:p>
    <w:p>
      <w:pPr>
        <w:pStyle w:val="p2Style"/>
      </w:pPr>
      <w:r>
        <w:rPr>
          <w:rStyle w:val="textStyle"/>
        </w:rPr>
        <w:t xml:space="preserve">Hohe Bildqualität mit 4 MPx Auflösung</w:t>
      </w:r>
    </w:p>
    <w:p>
      <w:pPr>
        <w:pStyle w:val="p2Style"/>
      </w:pPr>
      <w:r>
        <w:rPr>
          <w:rStyle w:val="textStyle"/>
        </w:rPr>
        <w:t xml:space="preserve">Powered by Darkfighter Technologie für hervorragende Leistung bei schlechten Bildverhältnissen</w:t>
      </w:r>
    </w:p>
    <w:p>
      <w:pPr>
        <w:pStyle w:val="p2Style"/>
      </w:pPr>
      <w:r>
        <w:rPr>
          <w:rStyle w:val="textStyle"/>
        </w:rPr>
        <w:t xml:space="preserve">Sichert einen weitläufigen Bereich mit 4-fachem optischen Zoom und 16-fachem Digitalzoom.</w:t>
      </w:r>
    </w:p>
    <w:p>
      <w:pPr>
        <w:pStyle w:val="p2Style"/>
      </w:pPr>
      <w:r>
        <w:rPr>
          <w:rStyle w:val="textStyle"/>
        </w:rPr>
        <w:t xml:space="preserve">Unterstützt WDR, HLC, BLC, 3D DNR, Defog, regionale Belichtung, regionaler Fokus</w:t>
      </w:r>
    </w:p>
    <w:p>
      <w:pPr>
        <w:pStyle w:val="p2Style"/>
      </w:pPr>
      <w:r>
        <w:rPr>
          <w:rStyle w:val="textStyle"/>
        </w:rPr>
        <w:t xml:space="preserve">Unterstützt 12V DC &amp; PoE+</w:t>
      </w:r>
    </w:p>
    <w:p>
      <w:pPr>
        <w:pStyle w:val="p2Style"/>
      </w:pPr>
      <w:r>
        <w:rPr>
          <w:rStyle w:val="textStyle"/>
        </w:rPr>
        <w:t xml:space="preserve">Unterstützung der Erkennung von Personen und Fahrzeugen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2026-05-29T15:47:03+00:00</dcterms:created>
  <dcterms:modified xsi:type="dcterms:W3CDTF">2026-05-29T15:47:03+00:00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