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WV-U25302-V3LV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3,2-fach optischer Zoom</w:t>
      </w:r>
    </w:p>
    <w:p>
      <w:pPr>
        <w:pStyle w:val="p2Style"/>
      </w:pPr>
      <w:r>
        <w:rPr>
          <w:rStyle w:val="textStyle"/>
        </w:rPr>
        <w:t xml:space="preserve">eingebaute IR-LED (42m)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WV-U25302-V3LV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2026-05-30T03:54:52+00:00</dcterms:created>
  <dcterms:modified xsi:type="dcterms:W3CDTF">2026-05-30T03:54:52+00:00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