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VM-UHD55MOHP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Monitor, außen, metall, 4K UHD, 3840x2160, DisplayPort, HDMI, 3000nits, IP67/IP65, outdoor, Portrait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55" (140cm)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Für den Außeneinsatz geeignet IP67/65</w:t>
      </w:r>
    </w:p>
    <w:p>
      <w:pPr>
        <w:pStyle w:val="p2Style"/>
      </w:pPr>
      <w:r>
        <w:rPr>
          <w:rStyle w:val="textStyle"/>
        </w:rPr>
        <w:t xml:space="preserve">Kontrastverhältnis typisch 4.000:1</w:t>
      </w:r>
    </w:p>
    <w:p>
      <w:pPr>
        <w:pStyle w:val="p2Style"/>
      </w:pPr>
      <w:r>
        <w:rPr>
          <w:rStyle w:val="textStyle"/>
        </w:rPr>
        <w:t xml:space="preserve">Sehr große Helligkeit 3.000 cd/qm</w:t>
      </w:r>
    </w:p>
    <w:p>
      <w:pPr>
        <w:pStyle w:val="p2Style"/>
      </w:pPr>
      <w:r>
        <w:rPr>
          <w:rStyle w:val="textStyle"/>
        </w:rPr>
        <w:t xml:space="preserve">Gut lesbar in hellem Sonnenlicht</w:t>
      </w:r>
    </w:p>
    <w:p>
      <w:pPr>
        <w:pStyle w:val="p2Style"/>
      </w:pPr>
      <w:r>
        <w:rPr>
          <w:rStyle w:val="textStyle"/>
        </w:rPr>
        <w:t xml:space="preserve">LED Hintergrundbeleuchtung, Anwendung im Portrait Format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textStyle"/>
        </w:rPr>
        <w:t xml:space="preserve">Weitere Bildschirmdiadonalen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Aussen,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1360x855x132mm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TFT-LED, Hard coating (3H), Spezial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Betriebsanleitung,HDMI Kabel,Netzkabel,IR-Fernbedienung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2026-07-11T15:18:04+00:00</dcterms:created>
  <dcterms:modified xsi:type="dcterms:W3CDTF">2026-07-11T15:18:04+00:00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