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HM-TD1228-2/G1/T3A(O-STD)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Turret Kamera, Bi-Spectral, 256x192 Thermal, 2mm Brennweite, 90°FOV, 5MP, 2,2mm Brennweite, IR,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 × 192, 12 μm, VOx UFPA, NETD ≤ 25 mK (25 °C, F1.0)</w:t>
      </w:r>
    </w:p>
    <w:p>
      <w:pPr>
        <w:pStyle w:val="p2Style"/>
      </w:pPr>
      <w:r>
        <w:rPr>
          <w:rStyle w:val="textStyle"/>
        </w:rPr>
        <w:t xml:space="preserve">Erhöhte Erkennungsreichweite bei Personen und Fahrzeugen sowie extrem niedrige Fehlalarmraten dank des groß angelegten KI-Modells von GUANLAN</w:t>
      </w:r>
    </w:p>
    <w:p>
      <w:pPr>
        <w:pStyle w:val="p2Style"/>
      </w:pPr>
      <w:r>
        <w:rPr>
          <w:rStyle w:val="textStyle"/>
        </w:rPr>
        <w:t xml:space="preserve">Unterstützt intelligente Hybridbeleuchtung: Weißlicht, IR und Smart-Modus</w:t>
      </w:r>
    </w:p>
    <w:p>
      <w:pPr>
        <w:pStyle w:val="p2Style"/>
      </w:pPr>
      <w:r>
        <w:rPr>
          <w:rStyle w:val="textStyle"/>
        </w:rPr>
        <w:t xml:space="preserve">Temperatur-Ausnahmealarm, -20 °C bis 150 °C (-4 °F bis 302 °F), ± 8 °C (± 14,4 °F)</w:t>
      </w:r>
    </w:p>
    <w:p>
      <w:pPr>
        <w:pStyle w:val="p2Style"/>
      </w:pPr>
      <w:r>
        <w:rPr>
          <w:rStyle w:val="textStyle"/>
        </w:rPr>
        <w:t xml:space="preserve">Unterstützt Algorithmus zur Erkennung von Brandherden</w:t>
      </w:r>
    </w:p>
    <w:p>
      <w:pPr>
        <w:pStyle w:val="p2Style"/>
      </w:pPr>
      <w:r>
        <w:rPr>
          <w:rStyle w:val="textStyle"/>
        </w:rPr>
        <w:t xml:space="preserve">Unterstützt Algorithmus zur Raucherkennung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3D-DNR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6974004647773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2026-08-20T10:44:28+00:00</dcterms:created>
  <dcterms:modified xsi:type="dcterms:W3CDTF">2026-08-20T10:44:28+00:00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