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HM-TD1228-2/G1/T3A(O-STD)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Turret Kamera, Bi-Spectral, 256x192 Thermal, 2mm Brennweite, 90°FOV, 5MP, 2,2mm Brennweite, IR,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 × 192, 12 μm, VOx UFPA, NETD ≤ 25 mK (25 °C, F1.0)</w:t>
      </w:r>
    </w:p>
    <w:p>
      <w:pPr>
        <w:pStyle w:val="p2Style"/>
      </w:pPr>
      <w:r>
        <w:rPr>
          <w:rStyle w:val="textStyle"/>
        </w:rPr>
        <w:t xml:space="preserve">Erhöhte Erkennungsreichweite bei Personen und Fahrzeugen sowie extrem niedrige Fehlalarmraten dank des groß angelegten KI-Modells von GUANLAN</w:t>
      </w:r>
    </w:p>
    <w:p>
      <w:pPr>
        <w:pStyle w:val="p2Style"/>
      </w:pPr>
      <w:r>
        <w:rPr>
          <w:rStyle w:val="textStyle"/>
        </w:rPr>
        <w:t xml:space="preserve">Unterstützt intelligente Hybridbeleuchtung: Weißlicht, IR und Smart-Modus</w:t>
      </w:r>
    </w:p>
    <w:p>
      <w:pPr>
        <w:pStyle w:val="p2Style"/>
      </w:pPr>
      <w:r>
        <w:rPr>
          <w:rStyle w:val="textStyle"/>
        </w:rPr>
        <w:t xml:space="preserve">Temperatur-Ausnahmealarm, 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Unterstützt Algorithmus zur Erkennung von Brandherden</w:t>
      </w:r>
    </w:p>
    <w:p>
      <w:pPr>
        <w:pStyle w:val="p2Style"/>
      </w:pPr>
      <w:r>
        <w:rPr>
          <w:rStyle w:val="textStyle"/>
        </w:rPr>
        <w:t xml:space="preserve">Unterstützt Algorithmus zur Raucherkennung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3D-DNR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6974004647773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2026-10-04T13:58:22+00:00</dcterms:created>
  <dcterms:modified xsi:type="dcterms:W3CDTF">2026-10-04T13:58:22+00:00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