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DS-7732NI-M4/16P(STD)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32-Kanäle, 320Mbps,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32-Kanal Netzwerkkameras</w:t>
      </w:r>
    </w:p>
    <w:p>
      <w:pPr>
        <w:pStyle w:val="p2Style"/>
      </w:pPr>
      <w:r>
        <w:rPr>
          <w:rStyle w:val="textStyle"/>
        </w:rPr>
        <w:t xml:space="preserve">Bis zu 32-ch@1080p Dekodierkapazität</w:t>
      </w:r>
    </w:p>
    <w:p>
      <w:pPr>
        <w:pStyle w:val="p2Style"/>
      </w:pPr>
      <w:r>
        <w:rPr>
          <w:rStyle w:val="textStyle"/>
        </w:rPr>
        <w:t xml:space="preserve">Bis zu 320 MBit/s eingehende Bandbreite</w:t>
      </w:r>
    </w:p>
    <w:p>
      <w:pPr>
        <w:pStyle w:val="p2Style"/>
      </w:pPr>
      <w:r>
        <w:rPr>
          <w:rStyle w:val="textStyle"/>
        </w:rPr>
        <w:t xml:space="preserve">Bis zu 8-Kanal-IP-Lautsprecher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2026-07-03T13:40:18+00:00</dcterms:created>
  <dcterms:modified xsi:type="dcterms:W3CDTF">2026-07-03T13:40:18+00:00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