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DS-2CD2043G2-LI2U(2.8mm)(O-STD)(BLACK)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Bullet Kamera, 4MP, 2,8mm, AcuSense, Weißlicht, Infrarot, Mic,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Bildgebung mit einer Auflösung von 4 MP</w:t>
      </w:r>
    </w:p>
    <w:p>
      <w:pPr>
        <w:pStyle w:val="p2Style"/>
      </w:pPr>
      <w:r>
        <w:rPr>
          <w:rStyle w:val="textStyle"/>
        </w:rPr>
        <w:t xml:space="preserve">Acusense: Fokus auf 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Smart Hybrid Light: Integriert IR- und Weißlicht, 4 zusätzliche Beleuchtungsmodi</w:t>
      </w:r>
    </w:p>
    <w:p>
      <w:pPr>
        <w:pStyle w:val="p2Style"/>
      </w:pPr>
      <w:r>
        <w:rPr>
          <w:rStyle w:val="textStyle"/>
        </w:rPr>
        <w:t xml:space="preserve">-2U: Integriertes Dual-Mikrofon-Array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311326947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2026-07-21T10:21:39+00:00</dcterms:created>
  <dcterms:modified xsi:type="dcterms:W3CDTF">2026-07-21T10:21:39+00:00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