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DS-2DF4420-DX(O-STD)(316L)(E)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Explosionsgeschützte Speed Dome Kamera, 4MP, 20x optischer Zoom, ATEX,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Ex-Kennzeichnungen: ATEX: Ex II 2GD Ex db IIC T6 Gb /Ex tb IIIC T80℃ Db; IECEx: Ex db IIC T6 Gb /Ex tb IIIC T80℃ Db</w:t>
      </w:r>
    </w:p>
    <w:p>
      <w:pPr>
        <w:pStyle w:val="p2Style"/>
      </w:pPr>
      <w:r>
        <w:rPr>
          <w:rStyle w:val="textStyle"/>
        </w:rPr>
        <w:t xml:space="preserve">Zertifikats-Nr.: ATEX: SEV 20 ATEX 0415 X; IECEx: IECEx NEP 20.0018X</w:t>
      </w:r>
    </w:p>
    <w:p>
      <w:pPr>
        <w:pStyle w:val="p2Style"/>
      </w:pPr>
      <w:r>
        <w:rPr>
          <w:rStyle w:val="textStyle"/>
        </w:rPr>
        <w:t xml:space="preserve">4 MP 1/2,8" CMOS mit Progressive Scan</w:t>
      </w:r>
    </w:p>
    <w:p>
      <w:pPr>
        <w:pStyle w:val="p2Style"/>
      </w:pPr>
      <w:r>
        <w:rPr>
          <w:rStyle w:val="textStyle"/>
        </w:rPr>
        <w:t xml:space="preserve">Unterstützt H.265-Videokompression</w:t>
      </w:r>
    </w:p>
    <w:p>
      <w:pPr>
        <w:pStyle w:val="p2Style"/>
      </w:pPr>
      <w:r>
        <w:rPr>
          <w:rStyle w:val="textStyle"/>
        </w:rPr>
        <w:t xml:space="preserve">20-facher optischer Zoom, Brennweite 4,8 mm bis 96 mm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textStyle"/>
        </w:rPr>
        <w:t xml:space="preserve">120 dB WDR, 3D DNR</w:t>
      </w:r>
    </w:p>
    <w:p>
      <w:pPr>
        <w:pStyle w:val="p2Style"/>
      </w:pPr>
      <w:r>
        <w:rPr>
          <w:rStyle w:val="textStyle"/>
        </w:rPr>
        <w:t xml:space="preserve">Hochwertige Bildgebung mit einem leistungsstarken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4,8 - 96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2026-08-08T03:51:12+00:00</dcterms:created>
  <dcterms:modified xsi:type="dcterms:W3CDTF">2026-08-08T03:51:12+00:00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