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DS-2CD33C7G3P-LIHSUY/SL(2.8mm)(O-STD)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 Bild, das alle von der Kamera erfassten Bereiche zeigt</w:t>
      </w:r>
    </w:p>
    <w:p>
      <w:pPr>
        <w:pStyle w:val="p2Style"/>
      </w:pPr>
      <w:r>
        <w:rPr>
          <w:rStyle w:val="textStyle"/>
        </w:rPr>
        <w:t xml:space="preserve">UHD: 12 MP Ultra-High-Definition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-Y: Korrosionsgeschützte Bauweise, die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2026-08-09T04:34:58+00:00</dcterms:created>
  <dcterms:modified xsi:type="dcterms:W3CDTF">2026-08-09T04:34:58+00:00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