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DS-KV8113-WME1(C)(O-STD)/Europe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Button Metal Villa Door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WLAN-Unterstützung, einfache Einrichtung und keine Verkabelung erforderlich</w:t>
      </w:r>
    </w:p>
    <w:p>
      <w:pPr>
        <w:pStyle w:val="p2Style"/>
      </w:pPr>
      <w:r>
        <w:rPr>
          <w:rStyle w:val="textStyle"/>
        </w:rPr>
        <w:t xml:space="preserve">Webkonfiguration unterstützt</w:t>
      </w:r>
    </w:p>
    <w:p>
      <w:pPr>
        <w:pStyle w:val="p2Style"/>
      </w:pPr>
      <w:r>
        <w:rPr>
          <w:rStyle w:val="textStyle"/>
        </w:rPr>
        <w:t xml:space="preserve">Aluminiumlegierung, ansprechendes Industriedesign, IP65, IK08, 3 integrierte Anzeigeleuchten</w:t>
      </w:r>
    </w:p>
    <w:p>
      <w:pPr>
        <w:pStyle w:val="p2Style"/>
      </w:pPr>
      <w:r>
        <w:rPr>
          <w:rStyle w:val="textStyle"/>
        </w:rPr>
        <w:t xml:space="preserve">Integrierter Mifare-Kartenleser, 1-Kanal-Zutrittskontrolle für Innenbereiche</w:t>
      </w:r>
    </w:p>
    <w:p>
      <w:pPr>
        <w:pStyle w:val="p2Style"/>
      </w:pPr>
      <w:r>
        <w:rPr>
          <w:rStyle w:val="textStyle"/>
        </w:rPr>
        <w:t xml:space="preserve">Rauschunterdrückung und Echokompensation</w:t>
      </w:r>
    </w:p>
    <w:p>
      <w:pPr>
        <w:pStyle w:val="p2Style"/>
      </w:pPr>
      <w:r>
        <w:rPr>
          <w:rStyle w:val="textStyle"/>
        </w:rPr>
        <w:t xml:space="preserve">2-MP-HD-Kamera mit IR-Zusatzbeleuchtung</w:t>
      </w:r>
    </w:p>
    <w:p>
      <w:pPr>
        <w:pStyle w:val="p2Style"/>
      </w:pPr>
      <w:r>
        <w:rPr>
          <w:rStyle w:val="textStyle"/>
        </w:rPr>
        <w:t xml:space="preserve">Standard-PoE/12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- 53°C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2026-09-19T02:59:38+00:00</dcterms:created>
  <dcterms:modified xsi:type="dcterms:W3CDTF">2026-09-19T02:59:38+00:00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