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DS-2CD26123G2-LIZS2UY(2.8-12mm)(O-STD)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12MP, 2,8-12mm,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UHD: Ultra High Definition sorgt für ein lebensechtes Erlebnis</w:t>
      </w:r>
    </w:p>
    <w:p>
      <w:pPr>
        <w:pStyle w:val="p2Style"/>
      </w:pPr>
      <w:r>
        <w:rPr>
          <w:rStyle w:val="textStyle"/>
        </w:rPr>
        <w:t xml:space="preserve">Motorisiertes Varifokal Objektiv für einfache Installation und Überwachung</w:t>
      </w:r>
    </w:p>
    <w:p>
      <w:pPr>
        <w:pStyle w:val="p2Style"/>
      </w:pPr>
      <w:r>
        <w:rPr>
          <w:rStyle w:val="textStyle"/>
        </w:rPr>
        <w:t xml:space="preserve">Smart Hybrid Light: Kombiniert Infrarot- und Weißlicht, 3 zusätzliche Beleuchtungsmodi</w:t>
      </w:r>
    </w:p>
    <w:p>
      <w:pPr>
        <w:pStyle w:val="p2Style"/>
      </w:pPr>
      <w:r>
        <w:rPr>
          <w:rStyle w:val="textStyle"/>
        </w:rPr>
        <w:t xml:space="preserve">Personen- und Fahrzeugerkennung auf Basis von Deep Learning</w:t>
      </w:r>
    </w:p>
    <w:p>
      <w:pPr>
        <w:pStyle w:val="p2Style"/>
      </w:pPr>
      <w:r>
        <w:rPr>
          <w:rStyle w:val="textStyle"/>
        </w:rPr>
        <w:t xml:space="preserve">Kristallklarer Klang dank integriertem Dual-Mikrofon-Array</w:t>
      </w:r>
    </w:p>
    <w:p>
      <w:pPr>
        <w:pStyle w:val="p2Style"/>
      </w:pPr>
      <w:r>
        <w:rPr>
          <w:rStyle w:val="textStyle"/>
        </w:rPr>
        <w:t xml:space="preserve">Klare Bildgebung bei starkem Gegenlicht dank 120 dB echter WDR-Technologie</w:t>
      </w:r>
    </w:p>
    <w:p>
      <w:pPr>
        <w:pStyle w:val="p2Style"/>
      </w:pPr>
      <w:r>
        <w:rPr>
          <w:rStyle w:val="textStyle"/>
        </w:rPr>
        <w:t xml:space="preserve">Effiziente H.265+-Kompression</w:t>
      </w:r>
    </w:p>
    <w:p>
      <w:pPr>
        <w:pStyle w:val="p2Style"/>
      </w:pPr>
      <w:r>
        <w:rPr>
          <w:rStyle w:val="textStyle"/>
        </w:rPr>
        <w:t xml:space="preserve">Wettergeschützt (IP67) und vandalismusgeschützt (IK10)</w:t>
      </w:r>
    </w:p>
    <w:p>
      <w:pPr>
        <w:pStyle w:val="p2Style"/>
      </w:pPr>
      <w:r>
        <w:rPr>
          <w:rStyle w:val="textStyle"/>
        </w:rPr>
        <w:t xml:space="preserve">Korrosionsgeschützte Bauweise, die im Vergleich zum Standard (NEMA 4X) für Zuverlässigkeit und Langlebigkeit sorgt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4608x2592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311332946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2026-11-07T16:59:27+00:00</dcterms:created>
  <dcterms:modified xsi:type="dcterms:W3CDTF">2026-11-07T16:59:27+00:00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