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XNV-A8085R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2560x1920, Wisenet 9, 3,3-9,3mm, IR, PoE,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von 5 MP (1/2,8-Zoll-Sensor)</w:t>
      </w:r>
    </w:p>
    <w:p>
      <w:pPr>
        <w:pStyle w:val="p2Style"/>
      </w:pPr>
      <w:r>
        <w:rPr>
          <w:rStyle w:val="textStyle"/>
        </w:rPr>
        <w:t xml:space="preserve">3,3–9,3 mm (2,8-fach) motorisiertes Varioobjektiv</w:t>
      </w:r>
    </w:p>
    <w:p>
      <w:pPr>
        <w:pStyle w:val="p2Style"/>
      </w:pPr>
      <w:r>
        <w:rPr>
          <w:rStyle w:val="textStyle"/>
        </w:rPr>
        <w:t xml:space="preserve">WiseIR-Reichweite von bis zu 50 m (164,04 ft, PoE+-Modus)</w:t>
      </w:r>
    </w:p>
    <w:p>
      <w:pPr>
        <w:pStyle w:val="p2Style"/>
      </w:pPr>
      <w:r>
        <w:rPr>
          <w:rStyle w:val="textStyle"/>
        </w:rPr>
        <w:t xml:space="preserve">Magnetische Modulbauweise für einfache Installation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Analytik-Ereignisse auf Basis der KI-Engine: Objekterkennung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Unterstützt Wisepower (Energieüberwachung)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CE,UKCA,FCC,UL,IK10,NEMA 4X u.v.m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Gesichtserkennung (FR), Heat Map (HM), Kennzeichenerkennung,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mm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XNV-A8085R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2026-06-13T02:45:21+00:00</dcterms:created>
  <dcterms:modified xsi:type="dcterms:W3CDTF">2026-06-13T02:45:21+00:00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