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246248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Hanwha Vision XND-A9085RV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Fix Dome Kamera, AI, Tag/Nacht, 3840x2160, Wisenet 9, 4,4-9,3mm, IR, PoE, IP52, IK10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Maximale Auflösung von 8 MP (1/1,8-Zoll-Sensor)</w:t>
      </w:r>
    </w:p>
    <w:p>
      <w:pPr>
        <w:pStyle w:val="p2Style"/>
      </w:pPr>
      <w:r>
        <w:rPr>
          <w:rStyle w:val="textStyle"/>
        </w:rPr>
        <w:t xml:space="preserve">4,4–9,3 mm (2,1-fach) motorisiertes Varioobjektiv</w:t>
      </w:r>
    </w:p>
    <w:p>
      <w:pPr>
        <w:pStyle w:val="p2Style"/>
      </w:pPr>
      <w:r>
        <w:rPr>
          <w:rStyle w:val="textStyle"/>
        </w:rPr>
        <w:t xml:space="preserve">WiseIR-Reichweite von bis zu 50 m (164,04 ft, PoE+-Modus)</w:t>
      </w:r>
    </w:p>
    <w:p>
      <w:pPr>
        <w:pStyle w:val="p2Style"/>
      </w:pPr>
      <w:r>
        <w:rPr>
          <w:rStyle w:val="textStyle"/>
        </w:rPr>
        <w:t xml:space="preserve">Magnetische Modulbauweise für einfache Installation</w:t>
      </w:r>
    </w:p>
    <w:p>
      <w:pPr>
        <w:pStyle w:val="p2Style"/>
      </w:pPr>
      <w:r>
        <w:rPr>
          <w:rStyle w:val="textStyle"/>
        </w:rPr>
        <w:t xml:space="preserve">Doppelte NPU für KI-basierte Bildverbesserung</w:t>
      </w:r>
    </w:p>
    <w:p>
      <w:pPr>
        <w:pStyle w:val="p2Style"/>
      </w:pPr>
      <w:r>
        <w:rPr>
          <w:rStyle w:val="textStyle"/>
        </w:rPr>
        <w:t xml:space="preserve">Business Intelligence auf Basis der KI-Engine:</w:t>
      </w:r>
    </w:p>
    <w:p>
      <w:pPr>
        <w:pStyle w:val="p2Style"/>
      </w:pPr>
      <w:r>
        <w:rPr>
          <w:rStyle w:val="textStyle"/>
        </w:rPr>
        <w:t xml:space="preserve">Personen-/Fahrzeug-/Menschenmengenzählung,</w:t>
      </w:r>
    </w:p>
    <w:p>
      <w:pPr>
        <w:pStyle w:val="p2Style"/>
      </w:pPr>
      <w:r>
        <w:rPr>
          <w:rStyle w:val="textStyle"/>
        </w:rPr>
        <w:t xml:space="preserve">Warteschlangenmanagement, Heatmap</w:t>
      </w:r>
    </w:p>
    <w:p>
      <w:pPr>
        <w:pStyle w:val="p2Style"/>
      </w:pPr>
      <w:r>
        <w:rPr>
          <w:rStyle w:val="textStyle"/>
        </w:rPr>
        <w:t xml:space="preserve">Unterstützt BestShot und alle Attribute</w:t>
      </w:r>
    </w:p>
    <w:p>
      <w:pPr>
        <w:pStyle w:val="p2Style"/>
      </w:pPr>
      <w:r>
        <w:rPr>
          <w:rStyle w:val="textStyle"/>
        </w:rPr>
        <w:t xml:space="preserve">Unterstützt dynamische Privatsphärenmaskierung</w:t>
      </w:r>
    </w:p>
    <w:p>
      <w:pPr>
        <w:pStyle w:val="p2Style"/>
      </w:pPr>
      <w:r>
        <w:rPr>
          <w:rStyle w:val="textStyle"/>
        </w:rPr>
        <w:t xml:space="preserve">Unterstützt Wisepower (Energieüberwachung)</w:t>
      </w:r>
    </w:p>
    <w:p>
      <w:pPr>
        <w:pStyle w:val="p2Style"/>
      </w:pPr>
      <w:r>
        <w:rPr>
          <w:rStyle w:val="textStyle"/>
        </w:rPr>
        <w:t xml:space="preserve">Level 3/CC EAL6+ zertifiziert), SBOM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AAC-LC, G.711, G.726, OPUS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Infrarot, LED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14,5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M,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IP52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-25°C - 50°C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CE,FCC,UL,FIPS 140-3 Level 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1/1,8"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0,04 Lux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3840 x 2160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Gesichtserkennung, Heat Map (HM), Kennzeichenerkennung, Linienüberquerung (LCD), Personenzählung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Drehbereich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360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microSD-Karte, microSDHC-Karte, microSDXC-Karte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Schnittstelle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1000Base-T, 100Base-T, 10Base-T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RJ-45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Netzwerkprotokolle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FTP, HTTP, HTTPS, IPv4, IPv6, RTSP, UDP, und weitere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133° - 47°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58° - 26°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Blendensteuerung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P-Iris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4,4 mm - 9,3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 (motorisiert)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Zoomfaktor (optisch)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2.1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XND-A9085RV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2026-07-28T14:49:54+00:00</dcterms:created>
  <dcterms:modified xsi:type="dcterms:W3CDTF">2026-07-28T14:49:54+00:00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