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XNO-A6084R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AI, Tag/Nacht, 1920x1280, Wisenet 9 2,8-12,0mm,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60fps</w:t>
      </w:r>
    </w:p>
    <w:p>
      <w:pPr>
        <w:pStyle w:val="p2Style"/>
      </w:pPr>
      <w:r>
        <w:rPr>
          <w:rStyle w:val="textStyle"/>
        </w:rPr>
        <w:t xml:space="preserve">2 MP Bildauflösung</w:t>
      </w:r>
    </w:p>
    <w:p>
      <w:pPr>
        <w:pStyle w:val="p2Style"/>
      </w:pPr>
      <w:r>
        <w:rPr>
          <w:rStyle w:val="textStyle"/>
        </w:rPr>
        <w:t xml:space="preserve">2.8~12mm(4.3x) MVF Objektiv</w:t>
      </w:r>
    </w:p>
    <w:p>
      <w:pPr>
        <w:pStyle w:val="p2Style"/>
      </w:pPr>
      <w:r>
        <w:rPr>
          <w:rStyle w:val="textStyle"/>
        </w:rPr>
        <w:t xml:space="preserve">50 m IR-Reichweite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textStyle"/>
        </w:rPr>
        <w:t xml:space="preserve">Doppelte NPU für KI-gestützte Bildverbesserung</w:t>
      </w:r>
    </w:p>
    <w:p>
      <w:pPr>
        <w:pStyle w:val="p2Style"/>
      </w:pPr>
      <w:r>
        <w:rPr>
          <w:rStyle w:val="textStyle"/>
        </w:rPr>
        <w:t xml:space="preserve">KI-gestützte Analysen und Business Intelligence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CE,UKCA,FCC,UL,IEC,NEMA TS-2,RoHS,REACH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RSTP,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27° - 120°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XNO-A6084R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2026-09-10T08:53:08+00:00</dcterms:created>
  <dcterms:modified xsi:type="dcterms:W3CDTF">2026-09-10T08:53:08+00:00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