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TU8008 MEDIA CONVERTER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Medienkonverter, 2x 10/100/1000Mbps RJ45, 2x SFP 100/1G/2.5GBASE-X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Konvertiert Ethernet zu Glasfaser</w:t>
      </w:r>
    </w:p>
    <w:p>
      <w:pPr>
        <w:pStyle w:val="p2Style"/>
      </w:pPr>
      <w:r>
        <w:rPr>
          <w:rStyle w:val="textStyle"/>
        </w:rPr>
        <w:t xml:space="preserve">Ethernetsignale für Glasfaserverbindungen umwandeln</w:t>
      </w:r>
    </w:p>
    <w:p>
      <w:pPr>
        <w:pStyle w:val="p2Style"/>
      </w:pPr>
      <w:r>
        <w:rPr>
          <w:rStyle w:val="textStyle"/>
        </w:rPr>
        <w:t xml:space="preserve">Zuverlässige Konfiguration</w:t>
      </w:r>
    </w:p>
    <w:p>
      <w:pPr>
        <w:pStyle w:val="p2Style"/>
      </w:pPr>
      <w:r>
        <w:rPr>
          <w:rStyle w:val="textStyle"/>
        </w:rPr>
        <w:t xml:space="preserve">Zwei SFP-Steckplätze und zwei RJ-45-Ports</w:t>
      </w:r>
    </w:p>
    <w:p>
      <w:pPr>
        <w:pStyle w:val="p2Style"/>
      </w:pPr>
      <w:r>
        <w:rPr>
          <w:rStyle w:val="textStyle"/>
        </w:rPr>
        <w:t xml:space="preserve">12-48 VDC oder 24 VAC</w:t>
      </w:r>
    </w:p>
    <w:p>
      <w:pPr>
        <w:pStyle w:val="p2Style"/>
      </w:pPr>
      <w:r>
        <w:rPr>
          <w:rStyle w:val="textStyle"/>
        </w:rPr>
        <w:t xml:space="preserve">DIN-Schienen- oder Wandhalterungsoptionen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2026-07-14T01:14:49+00:00</dcterms:created>
  <dcterms:modified xsi:type="dcterms:W3CDTF">2026-07-14T01:14:49+00:00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