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DS-2DF8442IXG1-ELWY(O-STD)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42x optischer Zoom, 6-250mm Brennweite, DarkFighter 2.0, IR,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1/1,8-Zoll-Progressive-Scan-CMOS-Sensor</w:t>
      </w:r>
    </w:p>
    <w:p>
      <w:pPr>
        <w:pStyle w:val="p2Style"/>
      </w:pPr>
      <w:r>
        <w:rPr>
          <w:rStyle w:val="textStyle"/>
        </w:rPr>
        <w:t xml:space="preserve">Hervorragende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150-dB-AWDR-Technologie</w:t>
      </w:r>
    </w:p>
    <w:p>
      <w:pPr>
        <w:pStyle w:val="p2Style"/>
      </w:pPr>
      <w:r>
        <w:rPr>
          <w:rStyle w:val="textStyle"/>
        </w:rPr>
        <w:t xml:space="preserve">42-facher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Großflächige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Unterstützt die Gesichtserfassung zur Erkennung, Erfassung, Bewertung und Auswahl von Gesichtern in Bewegung</w:t>
      </w:r>
    </w:p>
    <w:p>
      <w:pPr>
        <w:pStyle w:val="p2Style"/>
      </w:pPr>
      <w:r>
        <w:rPr>
          <w:rStyle w:val="textStyle"/>
        </w:rPr>
        <w:t xml:space="preserve">Unterstützt den Straßenverkehr zur Erkennung von Fahrzeugen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 u.v.m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Gesichtserkennung,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IPv4, IPv6, RTP,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mm - 250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6936422123789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DS-4603ZJ-WAAC(O-STD)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2026-07-10T11:37:50+00:00</dcterms:created>
  <dcterms:modified xsi:type="dcterms:W3CDTF">2026-07-10T11:37:50+00:00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