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DS-2DF8425IXG1-ELWY(O-STD)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25x optischer Zoom, 5,9-147,5mm Brennweite, DarkFighter 2.0, IR, Wischer,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1/1,8-Zoll-Progressive-Scan-CMOS-Sensor</w:t>
      </w:r>
    </w:p>
    <w:p>
      <w:pPr>
        <w:pStyle w:val="p2Style"/>
      </w:pPr>
      <w:r>
        <w:rPr>
          <w:rStyle w:val="textStyle"/>
        </w:rPr>
        <w:t xml:space="preserve">Hervorragende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150-dB-AWDR-Technologie</w:t>
      </w:r>
    </w:p>
    <w:p>
      <w:pPr>
        <w:pStyle w:val="p2Style"/>
      </w:pPr>
      <w:r>
        <w:rPr>
          <w:rStyle w:val="textStyle"/>
        </w:rPr>
        <w:t xml:space="preserve">25-facher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Großflächige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Unterstützt die Gesichtserfassung zur Erkennung, Erfassung, Bewertung und Auswahl von Gesichtern in Bewegung</w:t>
      </w:r>
    </w:p>
    <w:p>
      <w:pPr>
        <w:pStyle w:val="p2Style"/>
      </w:pPr>
      <w:r>
        <w:rPr>
          <w:rStyle w:val="textStyle"/>
        </w:rPr>
        <w:t xml:space="preserve">Unterstützt den Straßenverkehr zur Erkennung von Fahrzeugen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CE,RoHS,WEEE,REACH,IEC62368-1 u.v.m.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Gesichtserkennung,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RTCP, RTP,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mm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6936422123826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DS-4603ZJ-WAAC(O-STD)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2026-10-09T16:16:44+00:00</dcterms:created>
  <dcterms:modified xsi:type="dcterms:W3CDTF">2026-10-09T16:16:44+00:00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