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PNM-A13022RV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Dome Kamera, fixed Objektiv, AI-Analyse, 5120x2592, H.265, Audio, Alarm, IR, IP66, IK10,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Panorama-Stitching-Bild mit max. 13 MP</w:t>
      </w:r>
    </w:p>
    <w:p>
      <w:pPr>
        <w:pStyle w:val="p2Style"/>
      </w:pPr>
      <w:r>
        <w:rPr>
          <w:rStyle w:val="textStyle"/>
        </w:rPr>
        <w:t xml:space="preserve">Sichtfeld: horizontal 194°, vertikal 93°</w:t>
      </w:r>
    </w:p>
    <w:p>
      <w:pPr>
        <w:pStyle w:val="p2Style"/>
      </w:pPr>
      <w:r>
        <w:rPr>
          <w:rStyle w:val="textStyle"/>
        </w:rPr>
        <w:t xml:space="preserve">H.265/H.264/MJPEG, max. 30 fps</w:t>
      </w:r>
    </w:p>
    <w:p>
      <w:pPr>
        <w:pStyle w:val="p2Style"/>
      </w:pPr>
      <w:r>
        <w:rPr>
          <w:rStyle w:val="textStyle"/>
        </w:rPr>
        <w:t xml:space="preserve">Objekterkennung Person/Gesicht/Fahrzeug/Kennzeichen</w:t>
      </w:r>
    </w:p>
    <w:p>
      <w:pPr>
        <w:pStyle w:val="p2Style"/>
      </w:pPr>
      <w:r>
        <w:rPr>
          <w:rStyle w:val="textStyle"/>
        </w:rPr>
        <w:t xml:space="preserve">IVA virtuelle Linie/Bereich, Ein-/Ausgang, Herumlungern,</w:t>
      </w:r>
    </w:p>
    <w:p>
      <w:pPr>
        <w:pStyle w:val="p2Style"/>
      </w:pPr>
      <w:r>
        <w:rPr>
          <w:rStyle w:val="textStyle"/>
        </w:rPr>
        <w:t xml:space="preserve">Richtung, Eindringen,Sturzerkennung etc.</w:t>
      </w:r>
    </w:p>
    <w:p>
      <w:pPr>
        <w:pStyle w:val="p2Style"/>
      </w:pPr>
      <w:r>
        <w:rPr>
          <w:rStyle w:val="textStyle"/>
        </w:rPr>
        <w:t xml:space="preserve">Business Intelligence auf Basis einer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WiseIR: IR-Sichtweite 20 m (65,6 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PNM-A13022RV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2026-08-20T17:26:02+00:00</dcterms:created>
  <dcterms:modified xsi:type="dcterms:W3CDTF">2026-08-20T17:26:02+00:00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