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PNV-A7082RZ, PNV-A9082RZ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Gehäuse – Aluminium</w:t>
      </w:r>
    </w:p>
    <w:p>
      <w:pPr>
        <w:pStyle w:val="p2Style"/>
      </w:pPr>
      <w:r>
        <w:rPr>
          <w:rStyle w:val="textStyle"/>
        </w:rPr>
        <w:t xml:space="preserve">Kuppel – Polycarbonat (PC)</w:t>
      </w:r>
    </w:p>
    <w:p>
      <w:pPr>
        <w:pStyle w:val="p2Style"/>
      </w:pPr>
      <w:r>
        <w:rPr>
          <w:rStyle w:val="textStyle"/>
        </w:rPr>
        <w:t xml:space="preserve">Produktabmessungen: Ø 178 × 92 mm</w:t>
      </w:r>
    </w:p>
    <w:p>
      <w:pPr>
        <w:pStyle w:val="p2Style"/>
      </w:pPr>
      <w:r>
        <w:rPr>
          <w:rStyle w:val="textStyle"/>
        </w:rPr>
        <w:t xml:space="preserve">Gewicht 380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