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DS-2CD3623G2-IZSU(2.7-13.5mm)(B)(O-STD)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2MP, 2,7-13,5mm, AcuSense, Mic, IR,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2 MP Auflösung</w:t>
      </w:r>
    </w:p>
    <w:p>
      <w:pPr>
        <w:pStyle w:val="p2Style"/>
      </w:pPr>
      <w:r>
        <w:rPr>
          <w:rStyle w:val="textStyle"/>
        </w:rPr>
        <w:t xml:space="preserve">Motorisiertes Varifokal Objektiv für einfache Installation und Überwachung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Klare Bilder bei starkem Gegenlicht dank 120 dB echter WDR-Technologie</w:t>
      </w:r>
    </w:p>
    <w:p>
      <w:pPr>
        <w:pStyle w:val="p2Style"/>
      </w:pPr>
      <w:r>
        <w:rPr>
          <w:rStyle w:val="textStyle"/>
        </w:rPr>
        <w:t xml:space="preserve">Zuverlässiges Erkennen von Personen oder Fahrzeugen mit Hilfe von künstlicher Intelligenz</w:t>
      </w:r>
    </w:p>
    <w:p>
      <w:pPr>
        <w:pStyle w:val="p2Style"/>
      </w:pPr>
      <w:r>
        <w:rPr>
          <w:rStyle w:val="textStyle"/>
        </w:rPr>
        <w:t xml:space="preserve">Eingebautes Mikrofon für Echtzeit-Audioübertragung</w:t>
      </w:r>
    </w:p>
    <w:p>
      <w:pPr>
        <w:pStyle w:val="p2Style"/>
      </w:pPr>
      <w:r>
        <w:rPr>
          <w:rStyle w:val="textStyle"/>
        </w:rPr>
        <w:t xml:space="preserve">Wettergeschützt (IP67) und 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6942160463759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2026-09-23T06:30:42+00:00</dcterms:created>
  <dcterms:modified xsi:type="dcterms:W3CDTF">2026-09-23T06:30:42+00:00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