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DS-1105KI(B)(O-STD)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Tastatur, inkl. 7 Zoll LCD Touchscreen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7-Zoll-LCD-Touchscreen mit einer Auflösung von 1024 × 600</w:t>
      </w:r>
    </w:p>
    <w:p>
      <w:pPr>
        <w:pStyle w:val="p2Style"/>
      </w:pPr>
      <w:r>
        <w:rPr>
          <w:rStyle w:val="textStyle"/>
        </w:rPr>
        <w:t xml:space="preserve">Optische Achse mit physischen Tasten</w:t>
      </w:r>
    </w:p>
    <w:p>
      <w:pPr>
        <w:pStyle w:val="p2Style"/>
      </w:pPr>
      <w:r>
        <w:rPr>
          <w:rStyle w:val="textStyle"/>
        </w:rPr>
        <w:t xml:space="preserve">Zeigt die Ausgabe von multifunktionalen Videocentern (MVCs) und Decodern auf der Videowand an</w:t>
      </w:r>
    </w:p>
    <w:p>
      <w:pPr>
        <w:pStyle w:val="p2Style"/>
      </w:pPr>
      <w:r>
        <w:rPr>
          <w:rStyle w:val="textStyle"/>
        </w:rPr>
        <w:t xml:space="preserve">Unterstützt die Aufteilung der Videowand in Bereiche</w:t>
      </w:r>
    </w:p>
    <w:p>
      <w:pPr>
        <w:pStyle w:val="p2Style"/>
      </w:pPr>
      <w:r>
        <w:rPr>
          <w:rStyle w:val="textStyle"/>
        </w:rPr>
        <w:t xml:space="preserve">Unterstützt PTZ-Steuerung, Einstellungen sowie das Aufrufen von Voreinstellungen und Rundgängen</w:t>
      </w:r>
    </w:p>
    <w:p>
      <w:pPr>
        <w:pStyle w:val="p2Style"/>
      </w:pPr>
      <w:r>
        <w:rPr>
          <w:rStyle w:val="textStyle"/>
        </w:rPr>
        <w:t xml:space="preserve">Unterstützt die Vorschau von 4-Kanal-Netzwerkkameras mit einer Auflösung von 1080p oder weniger auf dem Touchscreen</w:t>
      </w:r>
    </w:p>
    <w:p>
      <w:pPr>
        <w:pStyle w:val="p2Style"/>
      </w:pPr>
      <w:r>
        <w:rPr>
          <w:rStyle w:val="textStyle"/>
        </w:rPr>
        <w:t xml:space="preserve">Unterstützt die Fernwiedergabe von Videos über die Tastatur oder die Videowand</w:t>
      </w:r>
    </w:p>
    <w:p>
      <w:pPr>
        <w:pStyle w:val="p2Style"/>
      </w:pPr>
      <w:r>
        <w:rPr>
          <w:rStyle w:val="textStyle"/>
        </w:rPr>
        <w:t xml:space="preserve">Unterstützt die schnelle und langsame Wiedergabe, das Anhalten und Stoppen der Videowiedergabe</w:t>
      </w:r>
    </w:p>
    <w:p>
      <w:pPr>
        <w:pStyle w:val="p2Style"/>
      </w:pPr>
      <w:r>
        <w:rPr>
          <w:rStyle w:val="textStyle"/>
        </w:rPr>
        <w:t xml:space="preserve">Unterstützt die Aufnahme von Bildern und das Speichern von Videos auf einem an die Tastatur angeschlossenen USB-Stick oder FTP-Server</w:t>
      </w:r>
    </w:p>
    <w:p>
      <w:pPr>
        <w:pStyle w:val="p2Style"/>
      </w:pPr>
      <w:r>
        <w:rPr>
          <w:rStyle w:val="textStyle"/>
        </w:rPr>
        <w:t xml:space="preserve">Ermöglicht 32 Benutzern (1 Administrator und 31 Bediener) die Verwaltung von maximal 4000 Geräten</w:t>
      </w:r>
    </w:p>
    <w:p>
      <w:pPr>
        <w:pStyle w:val="p2Style"/>
      </w:pPr>
      <w:r>
        <w:rPr>
          <w:rStyle w:val="textStyle"/>
        </w:rPr>
        <w:t xml:space="preserve">Unterstützt den Netzwerkzugriff auf DVRs, DVSs, NVRs, Decoder, multifunktionale Videocenter (MVCs), Netzwerkkameras, Netzwerk-Dome-Kameras, iSecure und HikCentral</w:t>
      </w:r>
    </w:p>
    <w:p>
      <w:pPr>
        <w:pStyle w:val="p2Style"/>
      </w:pPr>
      <w:r>
        <w:rPr>
          <w:rStyle w:val="textStyle"/>
        </w:rPr>
        <w:t xml:space="preserve">Unterstützt die Fernsteuerung von DVR-Bedienfeldern für Vorschau, Aufzeichnung, PTZ-Steuerung und andere 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2026-05-17T18:06:57+00:00</dcterms:created>
  <dcterms:modified xsi:type="dcterms:W3CDTF">2026-05-17T18:06:57+00:00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