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LH2404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(60,4cm)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LCD-Display, IPS Technologie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Höhen-, Neigungs- und Drehverstellungen</w:t>
      </w:r>
    </w:p>
    <w:p>
      <w:pPr>
        <w:pStyle w:val="p2Style"/>
      </w:pPr>
      <w:r>
        <w:rPr>
          <w:rStyle w:val="textStyle"/>
        </w:rPr>
        <w:t xml:space="preserve">Ultra-Slim Border Design</w:t>
      </w:r>
    </w:p>
    <w:p>
      <w:pPr>
        <w:pStyle w:val="p2Style"/>
      </w:pPr>
      <w:r>
        <w:rPr>
          <w:rStyle w:val="textStyle"/>
        </w:rPr>
        <w:t xml:space="preserve">120Hz Bildwiederholfrequenz</w:t>
      </w:r>
    </w:p>
    <w:p>
      <w:pPr>
        <w:pStyle w:val="p2Style"/>
      </w:pPr>
      <w:r>
        <w:rPr>
          <w:rStyle w:val="textStyle"/>
        </w:rPr>
        <w:t xml:space="preserve">Augenkomfort-Technologie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2W-Lautsprecher</w:t>
      </w:r>
    </w:p>
    <w:p>
      <w:pPr>
        <w:pStyle w:val="p2Style"/>
      </w:pPr>
      <w:r>
        <w:rPr>
          <w:rStyle w:val="textStyle"/>
        </w:rPr>
        <w:t xml:space="preserve">VESA-Mount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LH2404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2026-09-14T00:56:45+00:00</dcterms:created>
  <dcterms:modified xsi:type="dcterms:W3CDTF">2026-09-14T00:56:45+00:00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