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LH2404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(60,4cm)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LCD-Display, IPS Technologie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Höhen-, Neigungs- und Drehverstellungen</w:t>
      </w:r>
    </w:p>
    <w:p>
      <w:pPr>
        <w:pStyle w:val="p2Style"/>
      </w:pPr>
      <w:r>
        <w:rPr>
          <w:rStyle w:val="textStyle"/>
        </w:rPr>
        <w:t xml:space="preserve">Ultra-Slim Border Design</w:t>
      </w:r>
    </w:p>
    <w:p>
      <w:pPr>
        <w:pStyle w:val="p2Style"/>
      </w:pPr>
      <w:r>
        <w:rPr>
          <w:rStyle w:val="textStyle"/>
        </w:rPr>
        <w:t xml:space="preserve">120Hz Bildwiederholfrequenz</w:t>
      </w:r>
    </w:p>
    <w:p>
      <w:pPr>
        <w:pStyle w:val="p2Style"/>
      </w:pPr>
      <w:r>
        <w:rPr>
          <w:rStyle w:val="textStyle"/>
        </w:rPr>
        <w:t xml:space="preserve">Augenkomfort-Technologie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2W-Lautsprecher</w:t>
      </w:r>
    </w:p>
    <w:p>
      <w:pPr>
        <w:pStyle w:val="p2Style"/>
      </w:pPr>
      <w:r>
        <w:rPr>
          <w:rStyle w:val="textStyle"/>
        </w:rPr>
        <w:t xml:space="preserve">VESA-Mount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LH2404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2026-07-30T14:30:49+00:00</dcterms:created>
  <dcterms:modified xsi:type="dcterms:W3CDTF">2026-07-30T14:30:49+00:00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