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DS-PD451SMK-WE(O-STD)/Black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 und Hitzemelder, 868MHz, Deckenmontage,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Kammer mit Lichtschranke</w:t>
      </w:r>
    </w:p>
    <w:p>
      <w:pPr>
        <w:pStyle w:val="p2Style"/>
      </w:pPr>
      <w:r>
        <w:rPr>
          <w:rStyle w:val="textStyle"/>
        </w:rPr>
        <w:t xml:space="preserve">5 Jahre Batterie Lebensdauer</w:t>
      </w:r>
    </w:p>
    <w:p>
      <w:pPr>
        <w:pStyle w:val="p2Style"/>
      </w:pPr>
      <w:r>
        <w:rPr>
          <w:rStyle w:val="textStyle"/>
        </w:rPr>
        <w:t xml:space="preserve">Alarm bei konstanter Temperatur:＞64 ℃</w:t>
      </w:r>
    </w:p>
    <w:p>
      <w:pPr>
        <w:pStyle w:val="p2Style"/>
      </w:pPr>
      <w:r>
        <w:rPr>
          <w:rStyle w:val="textStyle"/>
        </w:rPr>
        <w:t xml:space="preserve">Alarm bei Temperaturdifferenz: T＞10 ℃/min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302402875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2026-06-10T20:27:36+00:00</dcterms:created>
  <dcterms:modified xsi:type="dcterms:W3CDTF">2026-06-10T20:27:36+00:00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