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GS305P-300EUS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5xRJ45, 63W PoE,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Energieeffiziente Technologie</w:t>
      </w:r>
    </w:p>
    <w:p>
      <w:pPr>
        <w:pStyle w:val="p2Style"/>
      </w:pPr>
      <w:r>
        <w:rPr>
          <w:rStyle w:val="textStyle"/>
        </w:rPr>
        <w:t xml:space="preserve">Auto-MDI/MDIX</w:t>
      </w:r>
    </w:p>
    <w:p>
      <w:pPr>
        <w:pStyle w:val="p2Style"/>
      </w:pPr>
      <w:r>
        <w:rPr>
          <w:rStyle w:val="textStyle"/>
        </w:rPr>
        <w:t xml:space="preserve">Maximaler Datendurchsatz durch Blockierungsfreies Switching</w:t>
      </w:r>
    </w:p>
    <w:p>
      <w:pPr>
        <w:pStyle w:val="p2Style"/>
      </w:pPr>
      <w:r>
        <w:rPr>
          <w:rStyle w:val="textStyle"/>
        </w:rPr>
        <w:t xml:space="preserve">Geräuschloser Betrieb</w:t>
      </w:r>
    </w:p>
    <w:p>
      <w:pPr>
        <w:pStyle w:val="p2Style"/>
      </w:pPr>
      <w:r>
        <w:rPr>
          <w:rStyle w:val="textStyle"/>
        </w:rPr>
        <w:t xml:space="preserve">Auto Negotiation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0606449164909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GS305P-300EUS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2026-09-11T12:14:05+00:00</dcterms:created>
  <dcterms:modified xsi:type="dcterms:W3CDTF">2026-09-11T12:14:05+00:00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