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DS-2DE2A204IWG1-E/W(O-STD)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2MP, 4x optischer Zoom, AcuSense, Darkfighter, WiFi,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Klassifizierung von Menschen und Fahrzeugen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4-facher optischer Zoom</w:t>
      </w:r>
    </w:p>
    <w:p>
      <w:pPr>
        <w:pStyle w:val="p2Style"/>
      </w:pPr>
      <w:r>
        <w:rPr>
          <w:rStyle w:val="textStyle"/>
        </w:rPr>
        <w:t xml:space="preserve">Eingebautes 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Bis zu 20 m IR-Reichweite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6936422161958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