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DS-2AE4215TG-3(O-STD)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15x optischer Zoom, 16x digitaler Zoom,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HD CMOS mit progressiver Abtastung</w:t>
      </w:r>
    </w:p>
    <w:p>
      <w:pPr>
        <w:pStyle w:val="p2Style"/>
      </w:pPr>
      <w:r>
        <w:rPr>
          <w:rStyle w:val="textStyle"/>
        </w:rPr>
        <w:t xml:space="preserve">Hohe Bildqualität mit einer Auflösung von 1920×1080</w:t>
      </w:r>
    </w:p>
    <w:p>
      <w:pPr>
        <w:pStyle w:val="p2Style"/>
      </w:pPr>
      <w:r>
        <w:rPr>
          <w:rStyle w:val="textStyle"/>
        </w:rPr>
        <w:t xml:space="preserve">Hervorragende Low-Light-Leistung dank DarkFighter-Technologie</w:t>
      </w:r>
    </w:p>
    <w:p>
      <w:pPr>
        <w:pStyle w:val="p2Style"/>
      </w:pPr>
      <w:r>
        <w:rPr>
          <w:rStyle w:val="textStyle"/>
        </w:rPr>
        <w:t xml:space="preserve">15-facher optischer und 16-facher digitaler Zoom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Intelligente 3D-Positionierung</w:t>
      </w:r>
    </w:p>
    <w:p>
      <w:pPr>
        <w:pStyle w:val="p2Style"/>
      </w:pPr>
      <w:r>
        <w:rPr>
          <w:rStyle w:val="textStyle"/>
        </w:rPr>
        <w:t xml:space="preserve">Umschaltbarer TVI/AHD/CVI/CVBS-Videoausgang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4,8 - 72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2026-07-17T20:59:41+00:00</dcterms:created>
  <dcterms:modified xsi:type="dcterms:W3CDTF">2026-07-17T20:59:41+00:00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