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maximal 640x480</w:t>
      </w:r>
    </w:p>
    <w:p>
      <w:pPr>
        <w:pStyle w:val="p2Style"/>
      </w:pPr>
      <w:r>
        <w:rPr>
          <w:rStyle w:val="textStyle"/>
        </w:rPr>
        <w:t xml:space="preserve">Eingebautes 19mm Festbrennweitenobjektiv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Richtungserkennung, Bewegungserkennung,</w:t>
      </w:r>
    </w:p>
    <w:p>
      <w:pPr>
        <w:pStyle w:val="p2Style"/>
      </w:pPr>
      <w:r>
        <w:rPr>
          <w:rStyle w:val="textStyle"/>
        </w:rPr>
        <w:t xml:space="preserve">Erscheinen/Verschwinden, Betreten/Verlassen,</w:t>
      </w:r>
    </w:p>
    <w:p>
      <w:pPr>
        <w:pStyle w:val="p2Style"/>
      </w:pPr>
      <w:r>
        <w:rPr>
          <w:rStyle w:val="textStyle"/>
        </w:rPr>
        <w:t xml:space="preserve">Herumlungern, Manipulation, virtuelle Linie,</w:t>
      </w:r>
    </w:p>
    <w:p>
      <w:pPr>
        <w:pStyle w:val="p2Style"/>
      </w:pPr>
      <w:r>
        <w:rPr>
          <w:rStyle w:val="textStyle"/>
        </w:rPr>
        <w:t xml:space="preserve">Audioerkennung, Geräuschklassifizierung, Schockerkennung</w:t>
      </w:r>
    </w:p>
    <w:p>
      <w:pPr>
        <w:pStyle w:val="p2Style"/>
      </w:pPr>
      <w:r>
        <w:rPr>
          <w:rStyle w:val="textStyle"/>
        </w:rPr>
        <w:t xml:space="preserve">Micro SD/SDHC/SDXC-Speicher mit 1 Steckplatz (max. 256 GB)</w:t>
      </w:r>
    </w:p>
    <w:p>
      <w:pPr>
        <w:pStyle w:val="p2Style"/>
      </w:pPr>
      <w:r>
        <w:rPr>
          <w:rStyle w:val="textStyle"/>
        </w:rPr>
        <w:t xml:space="preserve">Hallway View, WiseStreamII-Unterstützung</w:t>
      </w:r>
    </w:p>
    <w:p>
      <w:pPr>
        <w:pStyle w:val="p2Style"/>
      </w:pPr>
      <w:r>
        <w:rPr>
          <w:rStyle w:val="textStyle"/>
        </w:rPr>
        <w:t xml:space="preserve">PoE, 24VAC, 12VDC /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2026-07-10T21:05:22+00:00</dcterms:created>
  <dcterms:modified xsi:type="dcterms:W3CDTF">2026-07-10T21:05:22+00:00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