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SLA-F4780VA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4,72mm, 90°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4,72 mm feste Brennweite</w:t>
      </w:r>
    </w:p>
    <w:p>
      <w:pPr>
        <w:pStyle w:val="p2Style"/>
      </w:pPr>
      <w:r>
        <w:rPr>
          <w:rStyle w:val="textStyle"/>
        </w:rPr>
        <w:t xml:space="preserve">HFoV: 70°</w:t>
      </w:r>
    </w:p>
    <w:p>
      <w:pPr>
        <w:pStyle w:val="p2Style"/>
      </w:pPr>
      <w:r>
        <w:rPr>
          <w:rStyle w:val="textStyle"/>
        </w:rPr>
        <w:t xml:space="preserve">Würfelform, Lochblende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SLA-F4780VA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2026-10-28T12:24:07+00:00</dcterms:created>
  <dcterms:modified xsi:type="dcterms:W3CDTF">2026-10-28T12:24:07+00:00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