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Thermo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Thermo Guard Fire and Hot Spot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 Lizenz für 1 ACAP-fähige Axis-Kamera</w:t>
      </w:r>
    </w:p>
    <w:p>
      <w:pPr>
        <w:pStyle w:val="p2Style"/>
      </w:pPr>
      <w:r>
        <w:rPr>
          <w:rStyle w:val="textStyle"/>
        </w:rPr>
        <w:t xml:space="preserve">Limits für Hotspot-Temp. und Anstiegsgeschwindigkeit</w:t>
      </w:r>
    </w:p>
    <w:p>
      <w:pPr>
        <w:pStyle w:val="p2Style"/>
      </w:pPr>
      <w:r>
        <w:rPr>
          <w:rStyle w:val="textStyle"/>
        </w:rPr>
        <w:t xml:space="preserve">Flammenüberwachung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Konfigurierbare Alarmlogik</w:t>
      </w:r>
    </w:p>
    <w:p>
      <w:pPr>
        <w:pStyle w:val="p2Style"/>
      </w:pPr>
      <w:r>
        <w:rPr>
          <w:rStyle w:val="textStyle"/>
        </w:rPr>
        <w:t xml:space="preserve">Aktivieren/Unterdrücken von beweglichen Wärmequellen</w:t>
      </w:r>
    </w:p>
    <w:p>
      <w:pPr>
        <w:pStyle w:val="p2Style"/>
      </w:pPr>
      <w:r>
        <w:rPr>
          <w:rStyle w:val="textStyle"/>
        </w:rPr>
        <w:t xml:space="preserve">Einfache Integration in gängige VMS-Plattformen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Temperatur-Ausnahmealarm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2026-08-12T21:49:16+00:00</dcterms:created>
  <dcterms:modified xsi:type="dcterms:W3CDTF">2026-08-12T21:49:16+00:00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