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244883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AJAX Ajax MotionCam HDR PhOD white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IR-Bewegungsmelder mit Fotoaufnahme, drahtlos, 640 x 480 Pixel IP50, weiß, innen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Sendet auf Wunsch und nachAuslösung eine Reihe animierter Bilder</w:t>
      </w:r>
    </w:p>
    <w:p>
      <w:pPr>
        <w:pStyle w:val="p2Style"/>
      </w:pPr>
      <w:r>
        <w:rPr>
          <w:rStyle w:val="textStyle"/>
        </w:rPr>
        <w:t xml:space="preserve">Nachtsicht</w:t>
      </w:r>
    </w:p>
    <w:p>
      <w:pPr>
        <w:pStyle w:val="p2Style"/>
      </w:pPr>
      <w:r>
        <w:rPr>
          <w:rStyle w:val="textStyle"/>
        </w:rPr>
        <w:t xml:space="preserve">Funktioniert bis zu 3 Jahre mit den vorinstallierten Batterien</w:t>
      </w:r>
    </w:p>
    <w:p>
      <w:pPr>
        <w:pStyle w:val="p2Style"/>
      </w:pPr>
      <w:r>
        <w:rPr>
          <w:rStyle w:val="textStyle"/>
        </w:rPr>
        <w:t xml:space="preserve">Funktioniert in einer Entfernung von bis zu 1700 m zur Hub-Zentrale</w:t>
      </w:r>
    </w:p>
    <w:p>
      <w:pPr>
        <w:pStyle w:val="p2Style"/>
      </w:pPr>
      <w:r>
        <w:rPr>
          <w:rStyle w:val="textStyle"/>
        </w:rPr>
        <w:t xml:space="preserve">Signalstörungserkennung und hochsichere Verschlüsselung aller KommunikationsKanäle</w:t>
      </w:r>
    </w:p>
    <w:p>
      <w:pPr>
        <w:pStyle w:val="p2Style"/>
      </w:pPr>
      <w:r>
        <w:rPr>
          <w:rStyle w:val="textStyle"/>
        </w:rPr>
        <w:t xml:space="preserve">Erweiterter Sabotageschutz</w:t>
      </w:r>
    </w:p>
    <w:p>
      <w:pPr>
        <w:pStyle w:val="p2Style"/>
      </w:pPr>
      <w:r>
        <w:rPr>
          <w:rStyle w:val="textStyle"/>
        </w:rPr>
        <w:t xml:space="preserve">Erkennungsbereich: 12 Meter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Geräteart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Sender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Reichweite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IP50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Signalübertragung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119282.310.WH1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Baseline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Ajax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2026-06-28T09:52:43+00:00</dcterms:created>
  <dcterms:modified xsi:type="dcterms:W3CDTF">2026-06-28T09:52:43+00:00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